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F3" w:rsidRDefault="00722788" w:rsidP="00676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88">
        <w:rPr>
          <w:rFonts w:ascii="Times New Roman" w:hAnsi="Times New Roman" w:cs="Times New Roman"/>
          <w:b/>
          <w:sz w:val="24"/>
          <w:szCs w:val="24"/>
        </w:rPr>
        <w:t>CHAPTER -6</w:t>
      </w:r>
    </w:p>
    <w:p w:rsidR="0041165C" w:rsidRPr="00722788" w:rsidRDefault="0041165C" w:rsidP="00722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Pricing Decision and Cost Management </w:t>
      </w:r>
    </w:p>
    <w:p w:rsidR="007242A8" w:rsidRPr="006D69BE" w:rsidRDefault="006D69BE" w:rsidP="00157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A74FF3" w:rsidRPr="006D69BE">
        <w:rPr>
          <w:rFonts w:ascii="Times New Roman" w:hAnsi="Times New Roman" w:cs="Times New Roman"/>
          <w:b/>
          <w:sz w:val="24"/>
          <w:szCs w:val="24"/>
        </w:rPr>
        <w:t>Major Influences on Pricing Decisions</w:t>
      </w:r>
      <w:r w:rsidR="005C2CA8" w:rsidRPr="006D69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FF3" w:rsidRPr="006D69BE">
        <w:rPr>
          <w:rFonts w:ascii="Times New Roman" w:eastAsia="Sabon-Roman" w:hAnsi="Times New Roman" w:cs="Times New Roman"/>
          <w:sz w:val="24"/>
          <w:szCs w:val="24"/>
        </w:rPr>
        <w:t>Consider for a moment how managers at Adidas might price their newest line of sneakers,</w:t>
      </w:r>
      <w:r w:rsidR="00CC5206" w:rsidRPr="006D69BE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A74FF3" w:rsidRPr="006D69BE">
        <w:rPr>
          <w:rFonts w:ascii="Times New Roman" w:eastAsia="Sabon-Roman" w:hAnsi="Times New Roman" w:cs="Times New Roman"/>
          <w:sz w:val="24"/>
          <w:szCs w:val="24"/>
        </w:rPr>
        <w:t>or how decision makers at Microsoft would determine how much to charge for a</w:t>
      </w:r>
      <w:r w:rsidR="00CC5206" w:rsidRPr="006D69BE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A74FF3" w:rsidRPr="006D69BE">
        <w:rPr>
          <w:rFonts w:ascii="Times New Roman" w:eastAsia="Sabon-Roman" w:hAnsi="Times New Roman" w:cs="Times New Roman"/>
          <w:sz w:val="24"/>
          <w:szCs w:val="24"/>
        </w:rPr>
        <w:t>monthly subscription of MSN Internet service. How companies price a product or a service</w:t>
      </w:r>
      <w:r w:rsidR="00CC5206" w:rsidRPr="006D69BE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A74FF3" w:rsidRPr="006D69BE">
        <w:rPr>
          <w:rFonts w:ascii="Times New Roman" w:eastAsia="Sabon-Roman" w:hAnsi="Times New Roman" w:cs="Times New Roman"/>
          <w:sz w:val="24"/>
          <w:szCs w:val="24"/>
        </w:rPr>
        <w:t>ultimately depends on the demand and supply for it. Three influences on demand and</w:t>
      </w:r>
      <w:r w:rsidR="00CC5206" w:rsidRPr="006D69BE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A74FF3" w:rsidRPr="006D69BE">
        <w:rPr>
          <w:rFonts w:ascii="Times New Roman" w:eastAsia="Sabon-Roman" w:hAnsi="Times New Roman" w:cs="Times New Roman"/>
          <w:sz w:val="24"/>
          <w:szCs w:val="24"/>
        </w:rPr>
        <w:t>supply are customers, competitors, and costs.</w:t>
      </w:r>
      <w:r w:rsidR="00591AFC" w:rsidRPr="006D69BE">
        <w:rPr>
          <w:rFonts w:ascii="Times New Roman" w:eastAsia="Sabon-Roman" w:hAnsi="Times New Roman" w:cs="Times New Roman"/>
          <w:sz w:val="24"/>
          <w:szCs w:val="24"/>
        </w:rPr>
        <w:t xml:space="preserve"> 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Customers, Competitors, and Costs</w:t>
      </w:r>
    </w:p>
    <w:p w:rsidR="00A74FF3" w:rsidRPr="00F6164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Customers</w:t>
      </w:r>
      <w:r w:rsidR="00F616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Customers influence price through their effect on the demand for a product or service,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based on factors such as the features of a product and its quality. As the </w:t>
      </w:r>
      <w:r w:rsidR="00103807">
        <w:rPr>
          <w:rFonts w:ascii="Times New Roman" w:eastAsia="Sabon-Roman" w:hAnsi="Times New Roman" w:cs="Times New Roman"/>
          <w:sz w:val="24"/>
          <w:szCs w:val="24"/>
        </w:rPr>
        <w:t xml:space="preserve">TATA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Motors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example illustrates, companies must always examine pricing decisions through the eyes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of their customers and then manage costs to earn a profit.</w:t>
      </w:r>
    </w:p>
    <w:p w:rsidR="00A74FF3" w:rsidRPr="00103807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Competitors</w:t>
      </w:r>
      <w:r w:rsidR="001038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No business operates in a vacuum. Companies must always be aware of the actions of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their competitors. At one extreme, alternative or substitute products of competitors hurt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demand and force a company to lower prices. At the other extreme, a company without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 competitor is free to set higher prices. When there are competitors, companies try to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learn about competitors’ technologies, plant capacities, and operating strategies to estimate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competitors’ costs—valuable information when setting prices.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Because competition spans international borders, fluctuations in exchange rates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between different countries’ currencies affect costs and pricing decisions. For example, if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 yen weakens against the U.S. dollar, Japanese products become cheaper for American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consumers and, consequently, more competitive in U.S. markets.</w:t>
      </w:r>
    </w:p>
    <w:p w:rsidR="0041165C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Costs</w:t>
      </w:r>
      <w:r w:rsidR="00591A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Costs influence prices because they affect supply. The lower the cost of producing a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product, the greater the quantity of product the company is willing to supply. Generally,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as companies increase supply, the cost of producing an additional unit initially declines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but eventually increases. Companies supply products as long as the revenue from selling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additional units exceeds the cost of producing them. Managers who understand the cost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of producing products set prices that make the products attractive to customers while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maximizing operating income.</w:t>
      </w:r>
    </w:p>
    <w:p w:rsidR="0041165C" w:rsidRDefault="006D69BE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(2), Costing and Pricing for the Short Run and Long Run 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Costing and Pricing for the Short Run</w:t>
      </w:r>
    </w:p>
    <w:p w:rsidR="00FB458B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>Short-run pricing decisions typically have a time horizon of less than a year and include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decisions such as (a) pricing a </w:t>
      </w:r>
      <w:r w:rsidRPr="00A74FF3">
        <w:rPr>
          <w:rFonts w:ascii="Times New Roman" w:hAnsi="Times New Roman" w:cs="Times New Roman"/>
          <w:i/>
          <w:iCs/>
          <w:sz w:val="24"/>
          <w:szCs w:val="24"/>
        </w:rPr>
        <w:t xml:space="preserve">one-time-only special order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with no long-run implications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and (b) adjusting product mix and output volume in a competitive market. 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Long-run</w:t>
      </w:r>
      <w:r w:rsidR="00EE1CFF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pricing decisions have a time horizon of a year or longer and include pricing a product in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 market where there is some </w:t>
      </w:r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leeway</w:t>
      </w:r>
      <w:r w:rsidR="00520A55">
        <w:rPr>
          <w:rFonts w:ascii="Times New Roman" w:eastAsia="Sabon-Roman" w:hAnsi="Times New Roman" w:cs="Times New Roman"/>
          <w:sz w:val="24"/>
          <w:szCs w:val="24"/>
        </w:rPr>
        <w:t>(</w:t>
      </w:r>
      <w:proofErr w:type="gramEnd"/>
      <w:r w:rsidR="00520A55">
        <w:rPr>
          <w:rFonts w:ascii="Times New Roman" w:eastAsia="Sabon-Roman" w:hAnsi="Times New Roman" w:cs="Times New Roman"/>
          <w:sz w:val="24"/>
          <w:szCs w:val="24"/>
        </w:rPr>
        <w:t>freedom)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in setting price.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Consider a short-run pricing decision facing the management team at </w:t>
      </w:r>
      <w:r w:rsidR="00EE1CFF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Computers. </w:t>
      </w:r>
      <w:r w:rsidR="00335A22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manufactures two brands of personal computers (PCs)—Desk</w:t>
      </w:r>
      <w:r w:rsidR="00335A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point,</w:t>
      </w:r>
      <w:r w:rsidR="00335A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335A22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="001C2BC4">
        <w:rPr>
          <w:rFonts w:ascii="Times New Roman" w:eastAsia="Sabon-Roman" w:hAnsi="Times New Roman" w:cs="Times New Roman"/>
          <w:sz w:val="24"/>
          <w:szCs w:val="24"/>
        </w:rPr>
        <w:t xml:space="preserve"> top-of-the-line product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and Pro</w:t>
      </w:r>
      <w:r w:rsidR="001C2BC4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value, a less-powerful Pentium chip-based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machine. Data</w:t>
      </w:r>
      <w:r w:rsidR="00335A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 Corporation has asked </w:t>
      </w:r>
      <w:r w:rsidR="00335A22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to bid on supplying 5,000 </w:t>
      </w:r>
      <w:proofErr w:type="spellStart"/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computers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over the last three months of 2010. After this three-month period, Data</w:t>
      </w:r>
      <w:r w:rsidR="00335A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tech is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unlikely to place any future sales orders with </w:t>
      </w:r>
      <w:r w:rsidR="00C81AD4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. Data</w:t>
      </w:r>
      <w:r w:rsidR="00C81AD4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 will sell </w:t>
      </w:r>
      <w:proofErr w:type="spellStart"/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computers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under its own brand name in regions and markets where </w:t>
      </w:r>
      <w:r w:rsidR="00C81AD4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does not sell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>.</w:t>
      </w:r>
      <w:r w:rsidR="00C81AD4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Whether </w:t>
      </w:r>
      <w:r w:rsidR="00C81AD4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accepts or rejects this order will not affect </w:t>
      </w:r>
      <w:r w:rsidR="00C81AD4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C81AD4" w:rsidRPr="00A74FF3">
        <w:rPr>
          <w:rFonts w:ascii="Times New Roman" w:eastAsia="Sabon-Roman" w:hAnsi="Times New Roman" w:cs="Times New Roman"/>
          <w:sz w:val="24"/>
          <w:szCs w:val="24"/>
        </w:rPr>
        <w:t>revenues— neither the units sold or the selling price— from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existing sales channels.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Relevant Costs for Short-Run Pricing Decisions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Before </w:t>
      </w:r>
      <w:r w:rsidR="00134830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can bid on Data</w:t>
      </w:r>
      <w:r w:rsidR="00134830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tech’s offer, </w:t>
      </w:r>
      <w:r w:rsidR="00134830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managers must estimate how much it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will cost to supply the 5,000 computers. </w:t>
      </w:r>
      <w:r w:rsidR="001C2BC4">
        <w:rPr>
          <w:rFonts w:ascii="Times New Roman" w:eastAsia="Sabon-Roman" w:hAnsi="Times New Roman" w:cs="Times New Roman"/>
          <w:sz w:val="24"/>
          <w:szCs w:val="24"/>
        </w:rPr>
        <w:t>T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he relevant costs </w:t>
      </w:r>
      <w:r w:rsidR="00134830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managers must focus on include all direct and indirect costs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throughout the value chain that will change in total by accepting the one-time-only special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order from Data</w:t>
      </w:r>
      <w:r w:rsidR="00707CB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tech. </w:t>
      </w:r>
      <w:r w:rsidR="00707CB9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managers outline the relevant costs as follows: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hAnsi="Times New Roman" w:cs="Times New Roman"/>
          <w:sz w:val="24"/>
          <w:szCs w:val="24"/>
        </w:rPr>
        <w:t>Direct materials ($460 per computer * 5,000 computers) $2,300,000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Direct manufacturing labor ($64 per computer * 5,000 computers) 320,000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Fixed costs of additional capa</w:t>
      </w:r>
      <w:r w:rsidR="009C19A3">
        <w:rPr>
          <w:rFonts w:ascii="Times New Roman" w:hAnsi="Times New Roman" w:cs="Times New Roman"/>
          <w:sz w:val="24"/>
          <w:szCs w:val="24"/>
        </w:rPr>
        <w:t xml:space="preserve">city to manufacture </w:t>
      </w:r>
      <w:proofErr w:type="spellStart"/>
      <w:r w:rsidR="009C19A3">
        <w:rPr>
          <w:rFonts w:ascii="Times New Roman" w:hAnsi="Times New Roman" w:cs="Times New Roman"/>
          <w:sz w:val="24"/>
          <w:szCs w:val="24"/>
        </w:rPr>
        <w:t>Provalue</w:t>
      </w:r>
      <w:proofErr w:type="spellEnd"/>
      <w:r w:rsidR="009C19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4FF3">
        <w:rPr>
          <w:rFonts w:ascii="Times New Roman" w:hAnsi="Times New Roman" w:cs="Times New Roman"/>
          <w:sz w:val="24"/>
          <w:szCs w:val="24"/>
        </w:rPr>
        <w:t>250,000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Total costs $2,870,000*</w:t>
      </w:r>
    </w:p>
    <w:p w:rsidR="00A74FF3" w:rsidRPr="00A74FF3" w:rsidRDefault="00A74FF3" w:rsidP="00A7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*No additional costs will be required for R&amp;D, design, marketing, distribution, or customer service.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The relevant cost per computer is $574 ($2,870,000 ÷ 5,000). Therefore, any selling price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above $574 will improve </w:t>
      </w:r>
      <w:r w:rsidR="009C19A3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profitability in the short run. What price should </w:t>
      </w:r>
      <w:r w:rsidR="009C19A3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managers bid for the 5,000-computer order?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b/>
          <w:sz w:val="24"/>
          <w:szCs w:val="24"/>
        </w:rPr>
      </w:pPr>
      <w:r w:rsidRPr="007C4911">
        <w:rPr>
          <w:rFonts w:ascii="Times New Roman" w:eastAsia="Sabon-Roman" w:hAnsi="Times New Roman" w:cs="Times New Roman"/>
          <w:b/>
          <w:sz w:val="24"/>
          <w:szCs w:val="24"/>
        </w:rPr>
        <w:t>Strategic and Other Factors in Short-Run Pricing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Based on its market intelligence, </w:t>
      </w:r>
      <w:r w:rsidR="009C19A3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believes that competing bids will be between $596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and $610 per computer, so </w:t>
      </w:r>
      <w:r w:rsidR="005D7AAB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makes a bid of $595 per computer. If it wins this bid, operating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income will increase by $105,000 (relevant revenues, $595</w:t>
      </w:r>
      <w:r w:rsidR="005D7AAB">
        <w:rPr>
          <w:rFonts w:ascii="Times New Roman" w:eastAsia="Sabon-Roman" w:hAnsi="Times New Roman" w:cs="Times New Roman"/>
          <w:sz w:val="24"/>
          <w:szCs w:val="24"/>
        </w:rPr>
        <w:t>*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5,000 = $2,975,000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minus relevant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>costs, $2,870,000). In light of the extra capacity and strong competition,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management’s strategy is to bid as high above $574 as possible while remaining lower than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competitors’ bids.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What if </w:t>
      </w:r>
      <w:r w:rsidR="003E2B05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3E2B05" w:rsidRPr="00A74FF3">
        <w:rPr>
          <w:rFonts w:ascii="Times New Roman" w:eastAsia="Sabon-Roman" w:hAnsi="Times New Roman" w:cs="Times New Roman"/>
          <w:sz w:val="24"/>
          <w:szCs w:val="24"/>
        </w:rPr>
        <w:t>was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the only supplier and Data</w:t>
      </w:r>
      <w:r w:rsidR="003E2B05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 could undercut </w:t>
      </w:r>
      <w:r w:rsidR="00F313B1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selling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price in </w:t>
      </w:r>
      <w:r w:rsidR="00F313B1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current markets? The relevant cost of the bidding decision would then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include the contribution margin lost on sales to existing customers. What if there were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many parties eager to bid and win the Data</w:t>
      </w:r>
      <w:r w:rsidR="0061527B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tech contract? In this case, the contribution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margin lost on sales to existing customers would be irrelevant to the decision because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 existing business would be undercut by Data</w:t>
      </w:r>
      <w:r w:rsidR="0061527B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tech regardless of whether </w:t>
      </w:r>
      <w:r w:rsidR="005E4914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wins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 contract.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In contrast to the </w:t>
      </w:r>
      <w:r w:rsidR="005E4914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case, in some short-run situations, a company may experience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strong demand for its products or have limited capacity. In these circumstances, a company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will strategically increase prices in the short run to as much as the market will bear.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We observe high short-run prices in the case of new products or new models of older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products, such</w:t>
      </w:r>
      <w:r w:rsidR="004A41CA">
        <w:rPr>
          <w:rFonts w:ascii="Times New Roman" w:eastAsia="Sabon-Roman" w:hAnsi="Times New Roman" w:cs="Times New Roman"/>
          <w:sz w:val="24"/>
          <w:szCs w:val="24"/>
        </w:rPr>
        <w:t xml:space="preserve"> as microprocessors, computer cl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ips, cellular telephones, and software.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b/>
          <w:sz w:val="24"/>
          <w:szCs w:val="24"/>
        </w:rPr>
      </w:pPr>
      <w:r w:rsidRPr="007C4911">
        <w:rPr>
          <w:rFonts w:ascii="Times New Roman" w:eastAsia="Sabon-Roman" w:hAnsi="Times New Roman" w:cs="Times New Roman"/>
          <w:b/>
          <w:sz w:val="24"/>
          <w:szCs w:val="24"/>
        </w:rPr>
        <w:t>Effect of Time Horizon on Short-Run Pricing Decisions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b/>
          <w:sz w:val="24"/>
          <w:szCs w:val="24"/>
        </w:rPr>
      </w:pPr>
      <w:r w:rsidRPr="007C4911">
        <w:rPr>
          <w:rFonts w:ascii="Times New Roman" w:eastAsia="Sabon-Roman" w:hAnsi="Times New Roman" w:cs="Times New Roman"/>
          <w:b/>
          <w:sz w:val="24"/>
          <w:szCs w:val="24"/>
        </w:rPr>
        <w:t>Two key factors affect short-run pricing.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1. Many costs are irrelevant in short-run pricing decisions. In the </w:t>
      </w:r>
      <w:r w:rsidR="004A41CA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example, most of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4A41CA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costs in R&amp;D, design, manufacturing, marketing, distribution, and customer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service are irrelevant for the short-run pricing decision, because these costs will not</w:t>
      </w:r>
      <w:r w:rsidR="004A41CA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change whether </w:t>
      </w:r>
      <w:r w:rsidR="004A41CA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wins or does not win the Data</w:t>
      </w:r>
      <w:r w:rsidR="004A41CA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tech business. These costs will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change in the long run and therefore will be relevant.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2. Short-run pricing is opportunistic. Prices are decreased when demand is weak and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competition is strong and increased when demand is strong and competition is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weak. As we will see, long-run prices need to be set to earn a reasonable return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on investment.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42281E">
        <w:rPr>
          <w:rFonts w:ascii="Times New Roman" w:eastAsia="Sabon-Roman" w:hAnsi="Times New Roman" w:cs="Times New Roman"/>
          <w:b/>
          <w:sz w:val="24"/>
          <w:szCs w:val="24"/>
        </w:rPr>
        <w:t>Costing and Pricing for the Long Run</w:t>
      </w:r>
      <w:r w:rsidR="007C4911" w:rsidRPr="0042281E">
        <w:rPr>
          <w:rFonts w:ascii="Times New Roman" w:eastAsia="Sabon-Roman" w:hAnsi="Times New Roman" w:cs="Times New Roman"/>
          <w:b/>
          <w:sz w:val="24"/>
          <w:szCs w:val="24"/>
        </w:rPr>
        <w:t xml:space="preserve"> </w:t>
      </w:r>
      <w:r w:rsidRPr="0042281E">
        <w:rPr>
          <w:rFonts w:ascii="Times New Roman" w:eastAsia="Sabon-Roman" w:hAnsi="Times New Roman" w:cs="Times New Roman"/>
          <w:sz w:val="24"/>
          <w:szCs w:val="24"/>
        </w:rPr>
        <w:t>Long-run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pricing is a strategic decision designed to build long-run relationships with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customers based on stable and predictable prices. A stable price reduces the need for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continuous monitoring of prices, improves planning, and builds long-run buyer–seller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relationships. But to charge a stable price and earn the target long-run return, a company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must, over the long run, know and manage its costs of supplying products to customers.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As we will see, relevant costs for long-run pricing decisions include </w:t>
      </w:r>
      <w:r w:rsidRPr="00A74FF3">
        <w:rPr>
          <w:rFonts w:ascii="Times New Roman" w:eastAsia="Sabon-Roman" w:hAnsi="Times New Roman" w:cs="Times New Roman"/>
          <w:i/>
          <w:iCs/>
          <w:sz w:val="24"/>
          <w:szCs w:val="24"/>
        </w:rPr>
        <w:t xml:space="preserve">all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future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fixed and variable costs.</w:t>
      </w:r>
    </w:p>
    <w:p w:rsidR="00A74FF3" w:rsidRPr="00660CEF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Calculating Product Costs for Long-Run Pricing</w:t>
      </w:r>
      <w:r w:rsidR="00660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CEF">
        <w:rPr>
          <w:rFonts w:ascii="Times New Roman" w:hAnsi="Times New Roman" w:cs="Times New Roman"/>
          <w:b/>
          <w:sz w:val="24"/>
          <w:szCs w:val="24"/>
        </w:rPr>
        <w:t>Decisions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 xml:space="preserve">Let’s return to the </w:t>
      </w:r>
      <w:r w:rsidR="00660CEF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example. However, this time consider the long-run pricing decision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for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>.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We start by reviewing data for the year just ended, 2011. </w:t>
      </w:r>
      <w:r w:rsidR="003600EE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has no beginning or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ending inventory of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and manufactures and sells 150,000 units during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year. </w:t>
      </w:r>
      <w:r w:rsidR="003600EE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uses activity-based costing (ABC) to calculate the manufacturing cost of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. </w:t>
      </w:r>
      <w:r w:rsidR="003600EE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has three direct manufacturing costs, direct materials, direct manufacturing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labor, and direct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machining costs, and three manufacturing overhead cost pools,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ordering and receiving components, testing and inspection of final products, and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rework (correcting and fixing errors and defects), in its accounting system. </w:t>
      </w:r>
      <w:r w:rsidR="00E84922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treats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machining costs as a direct cost of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because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is manufactured 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</w:t>
      </w:r>
      <w:r w:rsidR="00E84922">
        <w:rPr>
          <w:rFonts w:ascii="Times New Roman" w:eastAsia="Sabon-Roman" w:hAnsi="Times New Roman" w:cs="Times New Roman"/>
          <w:sz w:val="24"/>
          <w:szCs w:val="24"/>
        </w:rPr>
        <w:t xml:space="preserve">achines that only make </w:t>
      </w:r>
      <w:proofErr w:type="spellStart"/>
      <w:r w:rsidR="00E84922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="00E849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670F44">
        <w:rPr>
          <w:rFonts w:ascii="Times New Roman" w:eastAsia="Sabon-Roman" w:hAnsi="Times New Roman" w:cs="Times New Roman"/>
          <w:sz w:val="24"/>
          <w:szCs w:val="24"/>
        </w:rPr>
        <w:t>II</w:t>
      </w:r>
      <w:r w:rsidR="00E84922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E84922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uses a long-run time horizon to price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. Over this horizon, </w:t>
      </w:r>
      <w:r w:rsidR="007D745A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observe the following: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Direct</w:t>
      </w:r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material costs vary with number of units of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produced.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 xml:space="preserve">_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Direct manufacturing labor costs vary with number of direct manufacturing labor</w:t>
      </w:r>
      <w:r w:rsidR="007D745A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hours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used.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Direct</w:t>
      </w:r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machining costs are fixed costs of leasing 300,000 machine-hours of capacity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over multiple years. These costs do not vary with the number of machine-hours used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each year. Each unit of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requires 2 machine-hours. In 2011, </w:t>
      </w:r>
      <w:r w:rsidR="007D745A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uses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entire machining capacity to manufacture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(2 machine-hours per unit150</w:t>
      </w:r>
      <w:r w:rsidR="00791E2C" w:rsidRPr="00A74FF3">
        <w:rPr>
          <w:rFonts w:ascii="Times New Roman" w:eastAsia="Sabon-Roman" w:hAnsi="Times New Roman" w:cs="Times New Roman"/>
          <w:sz w:val="24"/>
          <w:szCs w:val="24"/>
        </w:rPr>
        <w:t>, 000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units = 300,000 machine-hours).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 xml:space="preserve">_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Ordering and receiving, testing and inspection, and rework costs vary with the quantity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of their respective cost drivers. For example, ordering and receiving costs vary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with the number of orders. In the long run, staff members responsible for placing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orders can be reassigned or laid off if fewer orders need to be placed, or increased if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more orders need to be processed.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b/>
          <w:sz w:val="24"/>
          <w:szCs w:val="24"/>
        </w:rPr>
      </w:pPr>
      <w:r w:rsidRPr="007C4911">
        <w:rPr>
          <w:rFonts w:ascii="Times New Roman" w:eastAsia="Sabon-Roman" w:hAnsi="Times New Roman" w:cs="Times New Roman"/>
          <w:b/>
          <w:sz w:val="24"/>
          <w:szCs w:val="24"/>
        </w:rPr>
        <w:t>Alternative Long-Run Pricing Approaches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How should managers at </w:t>
      </w:r>
      <w:r w:rsidR="002421EA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use product cost information to price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in 2012?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Two different approaches for pricing decisions are as follows: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1. Market-based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2. Cost-based, which is also called cost-plus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The market-based approach to pricing starts by asking, “Given what our customers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want and how our competitors will react to what we do, what price should we charge?”</w:t>
      </w:r>
    </w:p>
    <w:p w:rsidR="00F52794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Based on this price, managers control costs to earn a target return on investment. 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cost-based approach to pricing starts by asking, “Given what it costs us to make this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product, what price should we charge that will recoup our costs and achieve a target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return on investment?”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 xml:space="preserve">Companies operating in </w:t>
      </w:r>
      <w:r w:rsidRPr="00A74FF3">
        <w:rPr>
          <w:rFonts w:ascii="Times New Roman" w:eastAsia="Sabon-Roman" w:hAnsi="Times New Roman" w:cs="Times New Roman"/>
          <w:i/>
          <w:iCs/>
          <w:sz w:val="24"/>
          <w:szCs w:val="24"/>
        </w:rPr>
        <w:t xml:space="preserve">competitive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markets (for example, commodities such as steel,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oil, and natural gas) use the market-based approach. The items produced or services provided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by one company are very similar to items produced or services provided by others.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Companies in these markets must accept the prices set by the market.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Companies operating in </w:t>
      </w:r>
      <w:r w:rsidRPr="00A74FF3">
        <w:rPr>
          <w:rFonts w:ascii="Times New Roman" w:eastAsia="Sabon-Roman" w:hAnsi="Times New Roman" w:cs="Times New Roman"/>
          <w:i/>
          <w:iCs/>
          <w:sz w:val="24"/>
          <w:szCs w:val="24"/>
        </w:rPr>
        <w:t xml:space="preserve">less competitive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markets offer products or services that differ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from each other (for example, automobiles, computers, management consulting, and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legal services), can use either the market-based or cost-based approach as the starting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point for pricing decisions. Some companies first look at costs because cost information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is more easily available and then consider customers or competitors: the cost-based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approach. Others start by considering customers and competitors and then look at costs:</w:t>
      </w:r>
      <w:r w:rsidR="007E76D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 market-based approach. Both approaches consider customers, competitors, and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costs. Only their starting points differ. Management must always keep in mind market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forces, regardless of which pricing approach it uses. For example, building contractors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often bid on a cost-plus basis but then reduce their prices during negotiations to respond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to other lower-cost bids.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Companies operating in markets that are </w:t>
      </w:r>
      <w:r w:rsidRPr="00A74FF3">
        <w:rPr>
          <w:rFonts w:ascii="Times New Roman" w:eastAsia="Sabon-Roman" w:hAnsi="Times New Roman" w:cs="Times New Roman"/>
          <w:i/>
          <w:iCs/>
          <w:sz w:val="24"/>
          <w:szCs w:val="24"/>
        </w:rPr>
        <w:t xml:space="preserve">not competitive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favor cost-based approaches.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That’s because these companies do not need to respond or react to competitors’ prices.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margin they add to costs to determine price depends on the value customers place on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product or service.</w:t>
      </w:r>
    </w:p>
    <w:p w:rsidR="00A74FF3" w:rsidRPr="00A74FF3" w:rsidRDefault="00A74FF3" w:rsidP="00A74FF3">
      <w:pPr>
        <w:spacing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We consider first the market-based approach.</w:t>
      </w:r>
    </w:p>
    <w:p w:rsidR="00A74FF3" w:rsidRPr="007C4911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11">
        <w:rPr>
          <w:rFonts w:ascii="Times New Roman" w:hAnsi="Times New Roman" w:cs="Times New Roman"/>
          <w:b/>
          <w:sz w:val="24"/>
          <w:szCs w:val="24"/>
        </w:rPr>
        <w:t>Target Costing for Target Pricing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Market-based pricing starts with a target price. A </w:t>
      </w:r>
      <w:r w:rsidRPr="00A74FF3">
        <w:rPr>
          <w:rFonts w:ascii="Times New Roman" w:hAnsi="Times New Roman" w:cs="Times New Roman"/>
          <w:b/>
          <w:bCs/>
          <w:sz w:val="24"/>
          <w:szCs w:val="24"/>
        </w:rPr>
        <w:t xml:space="preserve">target price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is the estimated price for a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product or service that potential customers are willing to pay. This estimate is based 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an understanding of customers’ perceived value for a product or service and how competitors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will price competing products or services. This understanding of customers and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competitors is becoming increasingly important for three reasons: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1. Competition from lower-cost producers is continually restraining prices.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2. Products are on the market for shorter periods of time, leaving less time and opportunity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to recover from pricing mistakes, loss of market share, and loss of profitability.</w:t>
      </w:r>
    </w:p>
    <w:p w:rsidR="00A74FF3" w:rsidRPr="00A74FF3" w:rsidRDefault="00A74FF3" w:rsidP="007C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3. Customers are becoming more knowledgeable and incessantly demanding products of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higher and higher quality at lower and lower prices.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Understanding Customers’ Perceived Value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>A company’s sales and marketing organization, through close contact and interaction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with customers, identifies customer needs and perceptions of product value. Companies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such as Apple also conduct market research on features that customers want and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prices they are willing to pay for those features for products such as the iPhone and the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Macintosh computer.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Doing Competitor Analysis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To gauge how competitors might react to a prospective price, a company must 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understand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competitors’ technologies, products or services, costs, and financial conditions. In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general, the more distinctive its product or service, the higher the price a company can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charge. Where do companies like Ford Motors or PPG Industries obtain information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about their competitors? Usually from former customers, suppliers, and employees of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="007E76D1">
        <w:rPr>
          <w:rFonts w:ascii="Times New Roman" w:eastAsia="Sabon-Roman" w:hAnsi="Times New Roman" w:cs="Times New Roman"/>
          <w:sz w:val="24"/>
          <w:szCs w:val="24"/>
        </w:rPr>
        <w:t>competitors,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Another</w:t>
      </w:r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source of information is </w:t>
      </w:r>
      <w:r w:rsidRPr="00A74FF3">
        <w:rPr>
          <w:rFonts w:ascii="Times New Roman" w:hAnsi="Times New Roman" w:cs="Times New Roman"/>
          <w:i/>
          <w:iCs/>
          <w:sz w:val="24"/>
          <w:szCs w:val="24"/>
        </w:rPr>
        <w:t>reverse engineering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—that is, disassembling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and analyzing competitors’ products to determine product designs and materials</w:t>
      </w:r>
      <w:r w:rsidR="007C4911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and to become acquainted with the technologies competitors use. At no time should </w:t>
      </w:r>
      <w:r w:rsidR="007E76D1" w:rsidRPr="00A74FF3">
        <w:rPr>
          <w:rFonts w:ascii="Times New Roman" w:eastAsia="Sabon-Roman" w:hAnsi="Times New Roman" w:cs="Times New Roman"/>
          <w:sz w:val="24"/>
          <w:szCs w:val="24"/>
        </w:rPr>
        <w:t>accompany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resort to illegal or unethical means to obtain information about competitors.</w:t>
      </w:r>
    </w:p>
    <w:p w:rsidR="00A74FF3" w:rsidRPr="00A74FF3" w:rsidRDefault="00A74FF3" w:rsidP="00FB4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For example, a company should never pay off current employees or pose as a supplier or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customer in order to obtain competitor information.</w:t>
      </w:r>
    </w:p>
    <w:p w:rsidR="00A74FF3" w:rsidRPr="004F7F89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89">
        <w:rPr>
          <w:rFonts w:ascii="Times New Roman" w:hAnsi="Times New Roman" w:cs="Times New Roman"/>
          <w:b/>
          <w:sz w:val="24"/>
          <w:szCs w:val="24"/>
        </w:rPr>
        <w:t>Implementing Target Pricing and Target Costing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>There are five steps in developing target prices and target costs. We illustrate these steps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using our </w:t>
      </w:r>
      <w:proofErr w:type="spellStart"/>
      <w:proofErr w:type="gram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proofErr w:type="gram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example.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b/>
          <w:bCs/>
          <w:sz w:val="24"/>
          <w:szCs w:val="24"/>
        </w:rPr>
        <w:t xml:space="preserve">Step 1: Develop a product that satisfies the needs of potential customers.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Customer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requirements and competitors’ products dictate the product features and design modifications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for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for 2012. </w:t>
      </w:r>
      <w:r w:rsidR="007E76D1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market research indicates that customers do not value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Provalue’s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extra features, such as special audio features and designs that accommodate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upgrades to make the PC run faster. They want </w:t>
      </w:r>
      <w:r w:rsidR="007E76D1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to redesign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into a no-frills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but reliable PC and to sell it at a much lower price.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b/>
          <w:bCs/>
          <w:sz w:val="24"/>
          <w:szCs w:val="24"/>
        </w:rPr>
        <w:t xml:space="preserve">Step 2: Choose a target price. </w:t>
      </w:r>
      <w:r w:rsidR="007E76D1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expects its competitors to lower the prices of PCs that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compete with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to $850. </w:t>
      </w:r>
      <w:r w:rsidR="007E76D1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management wants to respond aggressively, reducing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Provalue’s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price by 20%, from $1,000 to $800 per unit. At this lower price, </w:t>
      </w:r>
      <w:r w:rsidR="006305AD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marketing manager forecasts an increase in annual sales from 150,000 to 200,000 units.</w:t>
      </w:r>
    </w:p>
    <w:p w:rsidR="00A74FF3" w:rsidRDefault="00A74FF3" w:rsidP="00EB5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b/>
          <w:bCs/>
          <w:sz w:val="24"/>
          <w:szCs w:val="24"/>
        </w:rPr>
        <w:t>Step 3: Derive a target cost per unit by subtracting target operating income per unit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hAnsi="Times New Roman" w:cs="Times New Roman"/>
          <w:b/>
          <w:bCs/>
          <w:sz w:val="24"/>
          <w:szCs w:val="24"/>
        </w:rPr>
        <w:t xml:space="preserve">from the target price. Target operating income per unit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is the operating income that a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company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lastRenderedPageBreak/>
        <w:t xml:space="preserve">aims to earn per unit of a product or service sold. </w:t>
      </w:r>
      <w:r w:rsidRPr="00A74FF3">
        <w:rPr>
          <w:rFonts w:ascii="Times New Roman" w:hAnsi="Times New Roman" w:cs="Times New Roman"/>
          <w:b/>
          <w:bCs/>
          <w:sz w:val="24"/>
          <w:szCs w:val="24"/>
        </w:rPr>
        <w:t xml:space="preserve">Target cost per unit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is the estimated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long-run cost per unit of a product or service that enables the company to achieve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its target operating income per unit when selling at the target price.3 </w:t>
      </w:r>
      <w:r w:rsidRPr="00A74FF3">
        <w:rPr>
          <w:rFonts w:ascii="Times New Roman" w:hAnsi="Times New Roman" w:cs="Times New Roman"/>
          <w:i/>
          <w:iCs/>
          <w:sz w:val="24"/>
          <w:szCs w:val="24"/>
        </w:rPr>
        <w:t>Target cost per unit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is the target price minus </w:t>
      </w:r>
      <w:r w:rsidRPr="00A74FF3">
        <w:rPr>
          <w:rFonts w:ascii="Times New Roman" w:hAnsi="Times New Roman" w:cs="Times New Roman"/>
          <w:i/>
          <w:iCs/>
          <w:sz w:val="24"/>
          <w:szCs w:val="24"/>
        </w:rPr>
        <w:t xml:space="preserve">target operating income per unit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and is often lower than the existing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hAnsi="Times New Roman" w:cs="Times New Roman"/>
          <w:i/>
          <w:iCs/>
          <w:sz w:val="24"/>
          <w:szCs w:val="24"/>
        </w:rPr>
        <w:t xml:space="preserve">full cost of the product.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Target cost per unit is really just that—a target—something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the company must commit to achieve.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To attain the target return on the capital invested in the business, </w:t>
      </w:r>
      <w:r w:rsidR="006305AD" w:rsidRPr="00A74FF3">
        <w:rPr>
          <w:rFonts w:ascii="Times New Roman" w:eastAsia="Sabon-Roman" w:hAnsi="Times New Roman" w:cs="Times New Roman"/>
          <w:sz w:val="24"/>
          <w:szCs w:val="24"/>
        </w:rPr>
        <w:t>Aster’s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management</w:t>
      </w:r>
      <w:r w:rsidR="004F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needs to earn 10% target operating income on target revenues.</w:t>
      </w:r>
    </w:p>
    <w:p w:rsidR="001F779E" w:rsidRDefault="001F779E" w:rsidP="001F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abon-Roman" w:hAnsi="Times New Roman" w:cs="Times New Roman"/>
          <w:sz w:val="24"/>
          <w:szCs w:val="20"/>
        </w:rPr>
      </w:pPr>
      <w:r w:rsidRPr="001F779E">
        <w:rPr>
          <w:rFonts w:ascii="Times New Roman" w:hAnsi="Times New Roman" w:cs="Times New Roman"/>
          <w:b/>
          <w:bCs/>
          <w:sz w:val="24"/>
          <w:szCs w:val="20"/>
        </w:rPr>
        <w:t xml:space="preserve">Step 4: Perform cost analysis. </w:t>
      </w:r>
      <w:r w:rsidRPr="001F779E">
        <w:rPr>
          <w:rFonts w:ascii="Times New Roman" w:eastAsia="Sabon-Roman" w:hAnsi="Times New Roman" w:cs="Times New Roman"/>
          <w:sz w:val="24"/>
          <w:szCs w:val="20"/>
        </w:rPr>
        <w:t>This step analyzes the specific aspects of a product or</w:t>
      </w:r>
      <w:r>
        <w:rPr>
          <w:rFonts w:ascii="Times New Roman" w:eastAsia="Sabon-Roman" w:hAnsi="Times New Roman" w:cs="Times New Roman"/>
          <w:sz w:val="24"/>
          <w:szCs w:val="20"/>
        </w:rPr>
        <w:t xml:space="preserve"> </w:t>
      </w:r>
      <w:r w:rsidRPr="001F779E">
        <w:rPr>
          <w:rFonts w:ascii="Times New Roman" w:eastAsia="Sabon-Roman" w:hAnsi="Times New Roman" w:cs="Times New Roman"/>
          <w:sz w:val="24"/>
          <w:szCs w:val="20"/>
        </w:rPr>
        <w:t>service to target for cost reduction.</w:t>
      </w:r>
    </w:p>
    <w:p w:rsidR="001F779E" w:rsidRPr="001F779E" w:rsidRDefault="001F779E" w:rsidP="001F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abon-Roman" w:hAnsi="Times New Roman" w:cs="Times New Roman"/>
          <w:sz w:val="24"/>
          <w:szCs w:val="20"/>
        </w:rPr>
      </w:pPr>
      <w:r w:rsidRPr="001F779E">
        <w:rPr>
          <w:rFonts w:ascii="Times New Roman" w:hAnsi="Times New Roman" w:cs="Times New Roman"/>
          <w:b/>
          <w:bCs/>
          <w:sz w:val="24"/>
          <w:szCs w:val="20"/>
        </w:rPr>
        <w:t xml:space="preserve">Step 5: Perform value engineering to achieve target cost. Value engineering </w:t>
      </w:r>
      <w:r w:rsidRPr="001F779E">
        <w:rPr>
          <w:rFonts w:ascii="Times New Roman" w:eastAsia="Sabon-Roman" w:hAnsi="Times New Roman" w:cs="Times New Roman"/>
          <w:sz w:val="24"/>
          <w:szCs w:val="20"/>
        </w:rPr>
        <w:t>is a systematic</w:t>
      </w:r>
      <w:r>
        <w:rPr>
          <w:rFonts w:ascii="Times New Roman" w:eastAsia="Sabon-Roman" w:hAnsi="Times New Roman" w:cs="Times New Roman"/>
          <w:sz w:val="24"/>
          <w:szCs w:val="20"/>
        </w:rPr>
        <w:t xml:space="preserve"> </w:t>
      </w:r>
      <w:r w:rsidRPr="001F779E">
        <w:rPr>
          <w:rFonts w:ascii="Times New Roman" w:eastAsia="Sabon-Roman" w:hAnsi="Times New Roman" w:cs="Times New Roman"/>
          <w:sz w:val="24"/>
          <w:szCs w:val="20"/>
        </w:rPr>
        <w:t xml:space="preserve">evaluation of all aspects of the value chain, with the </w:t>
      </w:r>
      <w:r>
        <w:rPr>
          <w:rFonts w:ascii="Times New Roman" w:eastAsia="Sabon-Roman" w:hAnsi="Times New Roman" w:cs="Times New Roman"/>
          <w:sz w:val="24"/>
          <w:szCs w:val="20"/>
        </w:rPr>
        <w:t xml:space="preserve">objective of reducing costs and </w:t>
      </w:r>
      <w:r w:rsidRPr="001F779E">
        <w:rPr>
          <w:rFonts w:ascii="Times New Roman" w:eastAsia="Sabon-Roman" w:hAnsi="Times New Roman" w:cs="Times New Roman"/>
          <w:sz w:val="24"/>
          <w:szCs w:val="20"/>
        </w:rPr>
        <w:t>achieving a quality level that satisfies customers.</w:t>
      </w:r>
    </w:p>
    <w:p w:rsidR="00A74FF3" w:rsidRPr="004F7F89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F89">
        <w:rPr>
          <w:rFonts w:ascii="Times New Roman" w:hAnsi="Times New Roman" w:cs="Times New Roman"/>
          <w:b/>
          <w:sz w:val="24"/>
          <w:szCs w:val="24"/>
        </w:rPr>
        <w:t>Cost-Plus Target Rate of Return on Investment</w:t>
      </w:r>
    </w:p>
    <w:p w:rsidR="00A74FF3" w:rsidRPr="00A74FF3" w:rsidRDefault="00A74FF3" w:rsidP="00EB5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abon-Roman" w:hAnsi="Times New Roman" w:cs="Times New Roman"/>
          <w:sz w:val="24"/>
          <w:szCs w:val="24"/>
        </w:rPr>
      </w:pP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We illustrate a cost-plus pricing formula for </w:t>
      </w:r>
      <w:proofErr w:type="spellStart"/>
      <w:r w:rsidRPr="00A74FF3">
        <w:rPr>
          <w:rFonts w:ascii="Times New Roman" w:eastAsia="Sabon-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II assuming </w:t>
      </w:r>
      <w:r w:rsidR="006305AD" w:rsidRPr="00A74FF3">
        <w:rPr>
          <w:rFonts w:ascii="Times New Roman" w:eastAsia="Sabon-Roman" w:hAnsi="Times New Roman" w:cs="Times New Roman"/>
          <w:sz w:val="24"/>
          <w:szCs w:val="24"/>
        </w:rPr>
        <w:t>Aster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 xml:space="preserve"> uses a 12%</w:t>
      </w:r>
      <w:r w:rsidR="004F7F89">
        <w:rPr>
          <w:rFonts w:ascii="Times New Roman" w:eastAsia="Sabon-Roman" w:hAnsi="Times New Roman" w:cs="Times New Roman"/>
          <w:sz w:val="24"/>
          <w:szCs w:val="24"/>
        </w:rPr>
        <w:t xml:space="preserve"> </w:t>
      </w:r>
      <w:r w:rsidRPr="00A74FF3">
        <w:rPr>
          <w:rFonts w:ascii="Times New Roman" w:eastAsia="Sabon-Roman" w:hAnsi="Times New Roman" w:cs="Times New Roman"/>
          <w:sz w:val="24"/>
          <w:szCs w:val="24"/>
        </w:rPr>
        <w:t>markup on the full unit cost of the product when computing the selling price.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 xml:space="preserve">Cost base (full unit cost of </w:t>
      </w:r>
      <w:proofErr w:type="spellStart"/>
      <w:r w:rsidRPr="00A74FF3">
        <w:rPr>
          <w:rFonts w:ascii="Times New Roman" w:hAnsi="Times New Roman" w:cs="Times New Roman"/>
          <w:sz w:val="24"/>
          <w:szCs w:val="24"/>
        </w:rPr>
        <w:t>Provalue</w:t>
      </w:r>
      <w:proofErr w:type="spellEnd"/>
      <w:r w:rsidRPr="00A74FF3">
        <w:rPr>
          <w:rFonts w:ascii="Times New Roman" w:hAnsi="Times New Roman" w:cs="Times New Roman"/>
          <w:sz w:val="24"/>
          <w:szCs w:val="24"/>
        </w:rPr>
        <w:t xml:space="preserve"> II) $720.00</w:t>
      </w:r>
    </w:p>
    <w:p w:rsidR="00A74FF3" w:rsidRPr="00A74FF3" w:rsidRDefault="00A74FF3" w:rsidP="00A7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Markup c</w:t>
      </w:r>
      <w:r w:rsidR="006305AD">
        <w:rPr>
          <w:rFonts w:ascii="Times New Roman" w:hAnsi="Times New Roman" w:cs="Times New Roman"/>
          <w:sz w:val="24"/>
          <w:szCs w:val="24"/>
        </w:rPr>
        <w:t>omponent of 12% (0.12 * $720) $86.40</w:t>
      </w:r>
    </w:p>
    <w:p w:rsidR="00A74FF3" w:rsidRDefault="00A74FF3" w:rsidP="00A7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F3">
        <w:rPr>
          <w:rFonts w:ascii="Times New Roman" w:hAnsi="Times New Roman" w:cs="Times New Roman"/>
          <w:sz w:val="24"/>
          <w:szCs w:val="24"/>
        </w:rPr>
        <w:t>Prospective selling price $806.40</w:t>
      </w:r>
    </w:p>
    <w:p w:rsidR="00866FBE" w:rsidRPr="00C717A2" w:rsidRDefault="00C717A2" w:rsidP="00C717A2">
      <w:pPr>
        <w:spacing w:line="360" w:lineRule="auto"/>
        <w:jc w:val="center"/>
        <w:rPr>
          <w:rFonts w:ascii="Times New Roman" w:hAnsi="Times New Roman" w:cs="Times New Roman"/>
          <w:b/>
          <w:i/>
          <w:shadow/>
          <w:sz w:val="32"/>
          <w:szCs w:val="24"/>
          <w:u w:val="wave"/>
        </w:rPr>
      </w:pPr>
      <w:r w:rsidRPr="00C717A2">
        <w:rPr>
          <w:rFonts w:ascii="Times New Roman" w:hAnsi="Times New Roman" w:cs="Times New Roman"/>
          <w:b/>
          <w:i/>
          <w:shadow/>
          <w:sz w:val="32"/>
          <w:szCs w:val="24"/>
          <w:u w:val="wave"/>
        </w:rPr>
        <w:t>THE END OF COST AND MANAGERIAL ACCOUNTING II</w:t>
      </w:r>
    </w:p>
    <w:sectPr w:rsidR="00866FBE" w:rsidRPr="00C717A2" w:rsidSect="007242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70" w:rsidRDefault="00513370" w:rsidP="001F4A59">
      <w:pPr>
        <w:spacing w:after="0" w:line="240" w:lineRule="auto"/>
      </w:pPr>
      <w:r>
        <w:separator/>
      </w:r>
    </w:p>
  </w:endnote>
  <w:endnote w:type="continuationSeparator" w:id="0">
    <w:p w:rsidR="00513370" w:rsidRDefault="00513370" w:rsidP="001F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8B" w:rsidRPr="00FB458B" w:rsidRDefault="00FB458B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sz w:val="24"/>
      </w:rPr>
    </w:pPr>
    <w:r>
      <w:rPr>
        <w:rFonts w:ascii="Times New Roman" w:eastAsiaTheme="majorEastAsia" w:hAnsi="Times New Roman" w:cs="Times New Roman"/>
        <w:sz w:val="24"/>
      </w:rPr>
      <w:t xml:space="preserve">Complied by F.T, 2020 </w:t>
    </w:r>
    <w:r w:rsidRPr="00FB458B">
      <w:rPr>
        <w:rFonts w:ascii="Times New Roman" w:eastAsiaTheme="majorEastAsia" w:hAnsi="Times New Roman" w:cs="Times New Roman"/>
        <w:sz w:val="24"/>
      </w:rPr>
      <w:ptab w:relativeTo="margin" w:alignment="right" w:leader="none"/>
    </w:r>
    <w:r w:rsidRPr="00FB458B">
      <w:rPr>
        <w:rFonts w:ascii="Times New Roman" w:eastAsiaTheme="majorEastAsia" w:hAnsi="Times New Roman" w:cs="Times New Roman"/>
        <w:sz w:val="24"/>
      </w:rPr>
      <w:t xml:space="preserve">Page </w:t>
    </w:r>
    <w:r w:rsidRPr="00FB458B">
      <w:rPr>
        <w:rFonts w:ascii="Times New Roman" w:eastAsiaTheme="minorEastAsia" w:hAnsi="Times New Roman" w:cs="Times New Roman"/>
        <w:sz w:val="24"/>
      </w:rPr>
      <w:fldChar w:fldCharType="begin"/>
    </w:r>
    <w:r w:rsidRPr="00FB458B">
      <w:rPr>
        <w:rFonts w:ascii="Times New Roman" w:hAnsi="Times New Roman" w:cs="Times New Roman"/>
        <w:sz w:val="24"/>
      </w:rPr>
      <w:instrText xml:space="preserve"> PAGE   \* MERGEFORMAT </w:instrText>
    </w:r>
    <w:r w:rsidRPr="00FB458B">
      <w:rPr>
        <w:rFonts w:ascii="Times New Roman" w:eastAsiaTheme="minorEastAsia" w:hAnsi="Times New Roman" w:cs="Times New Roman"/>
        <w:sz w:val="24"/>
      </w:rPr>
      <w:fldChar w:fldCharType="separate"/>
    </w:r>
    <w:r w:rsidR="001F779E" w:rsidRPr="001F779E">
      <w:rPr>
        <w:rFonts w:ascii="Times New Roman" w:eastAsiaTheme="majorEastAsia" w:hAnsi="Times New Roman" w:cs="Times New Roman"/>
        <w:noProof/>
        <w:sz w:val="24"/>
      </w:rPr>
      <w:t>7</w:t>
    </w:r>
    <w:r w:rsidRPr="00FB458B">
      <w:rPr>
        <w:rFonts w:ascii="Times New Roman" w:eastAsiaTheme="majorEastAsia" w:hAnsi="Times New Roman" w:cs="Times New Roman"/>
        <w:noProof/>
        <w:sz w:val="24"/>
      </w:rPr>
      <w:fldChar w:fldCharType="end"/>
    </w:r>
  </w:p>
  <w:p w:rsidR="001F4A59" w:rsidRPr="00CD0D5A" w:rsidRDefault="001F4A5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70" w:rsidRDefault="00513370" w:rsidP="001F4A59">
      <w:pPr>
        <w:spacing w:after="0" w:line="240" w:lineRule="auto"/>
      </w:pPr>
      <w:r>
        <w:separator/>
      </w:r>
    </w:p>
  </w:footnote>
  <w:footnote w:type="continuationSeparator" w:id="0">
    <w:p w:rsidR="00513370" w:rsidRDefault="00513370" w:rsidP="001F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EA2"/>
    <w:multiLevelType w:val="hybridMultilevel"/>
    <w:tmpl w:val="79D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4FF3"/>
    <w:rsid w:val="00053755"/>
    <w:rsid w:val="00103807"/>
    <w:rsid w:val="00134830"/>
    <w:rsid w:val="00157D93"/>
    <w:rsid w:val="001C2BC4"/>
    <w:rsid w:val="001F4A59"/>
    <w:rsid w:val="001F779E"/>
    <w:rsid w:val="002421EA"/>
    <w:rsid w:val="00335A22"/>
    <w:rsid w:val="003600EE"/>
    <w:rsid w:val="003E2B05"/>
    <w:rsid w:val="0041165C"/>
    <w:rsid w:val="0042281E"/>
    <w:rsid w:val="004A41CA"/>
    <w:rsid w:val="004D7872"/>
    <w:rsid w:val="004F7F89"/>
    <w:rsid w:val="00513370"/>
    <w:rsid w:val="00520A55"/>
    <w:rsid w:val="00591AFC"/>
    <w:rsid w:val="005C2CA8"/>
    <w:rsid w:val="005D7AAB"/>
    <w:rsid w:val="005E4914"/>
    <w:rsid w:val="0061527B"/>
    <w:rsid w:val="006305AD"/>
    <w:rsid w:val="00660CEF"/>
    <w:rsid w:val="00664ADD"/>
    <w:rsid w:val="00670F44"/>
    <w:rsid w:val="006765FC"/>
    <w:rsid w:val="006D69BE"/>
    <w:rsid w:val="00707CB9"/>
    <w:rsid w:val="00722788"/>
    <w:rsid w:val="007242A8"/>
    <w:rsid w:val="00791E2C"/>
    <w:rsid w:val="007C4911"/>
    <w:rsid w:val="007D745A"/>
    <w:rsid w:val="007E76D1"/>
    <w:rsid w:val="00866FBE"/>
    <w:rsid w:val="00893DC8"/>
    <w:rsid w:val="009C19A3"/>
    <w:rsid w:val="009C37A9"/>
    <w:rsid w:val="009D1D01"/>
    <w:rsid w:val="00A577DF"/>
    <w:rsid w:val="00A74FF3"/>
    <w:rsid w:val="00AB22B3"/>
    <w:rsid w:val="00AC6363"/>
    <w:rsid w:val="00BB7EBC"/>
    <w:rsid w:val="00C717A2"/>
    <w:rsid w:val="00C76CBB"/>
    <w:rsid w:val="00C81AD4"/>
    <w:rsid w:val="00CB15B2"/>
    <w:rsid w:val="00CC5206"/>
    <w:rsid w:val="00CD0D5A"/>
    <w:rsid w:val="00D066E2"/>
    <w:rsid w:val="00D65C23"/>
    <w:rsid w:val="00D74C39"/>
    <w:rsid w:val="00D907D1"/>
    <w:rsid w:val="00E84922"/>
    <w:rsid w:val="00EB5EDD"/>
    <w:rsid w:val="00EE1CFF"/>
    <w:rsid w:val="00F23B8B"/>
    <w:rsid w:val="00F313B1"/>
    <w:rsid w:val="00F52794"/>
    <w:rsid w:val="00F61643"/>
    <w:rsid w:val="00FB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59"/>
  </w:style>
  <w:style w:type="paragraph" w:styleId="Footer">
    <w:name w:val="footer"/>
    <w:basedOn w:val="Normal"/>
    <w:link w:val="FooterChar"/>
    <w:uiPriority w:val="99"/>
    <w:unhideWhenUsed/>
    <w:rsid w:val="001F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59"/>
  </w:style>
  <w:style w:type="paragraph" w:styleId="ListParagraph">
    <w:name w:val="List Paragraph"/>
    <w:basedOn w:val="Normal"/>
    <w:uiPriority w:val="34"/>
    <w:qFormat/>
    <w:rsid w:val="006D6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458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458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A982-FA55-4F19-8DBD-821122ED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simeneh</dc:creator>
  <cp:lastModifiedBy>dadu</cp:lastModifiedBy>
  <cp:revision>17</cp:revision>
  <dcterms:created xsi:type="dcterms:W3CDTF">2014-04-09T19:10:00Z</dcterms:created>
  <dcterms:modified xsi:type="dcterms:W3CDTF">2020-02-04T21:51:00Z</dcterms:modified>
</cp:coreProperties>
</file>