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35E" w:rsidRPr="00DB5394" w:rsidRDefault="004E704C" w:rsidP="00546C6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Five</w:t>
      </w:r>
    </w:p>
    <w:p w:rsidR="00D332A0" w:rsidRPr="00DB5394" w:rsidRDefault="00D72FE6" w:rsidP="00546C68">
      <w:pPr>
        <w:spacing w:after="0"/>
        <w:jc w:val="center"/>
        <w:rPr>
          <w:rFonts w:ascii="Times New Roman" w:eastAsia="Times New Roman" w:hAnsi="Times New Roman" w:cs="Times New Roman"/>
          <w:b/>
          <w:sz w:val="24"/>
          <w:szCs w:val="24"/>
        </w:rPr>
      </w:pPr>
      <w:r w:rsidRPr="00DB5394">
        <w:rPr>
          <w:rFonts w:ascii="Times New Roman" w:eastAsia="Times New Roman" w:hAnsi="Times New Roman" w:cs="Times New Roman"/>
          <w:b/>
          <w:sz w:val="24"/>
          <w:szCs w:val="24"/>
        </w:rPr>
        <w:t xml:space="preserve">Financial </w:t>
      </w:r>
      <w:r w:rsidR="00A4135E" w:rsidRPr="00DB5394">
        <w:rPr>
          <w:rFonts w:ascii="Times New Roman" w:eastAsia="Times New Roman" w:hAnsi="Times New Roman" w:cs="Times New Roman"/>
          <w:b/>
          <w:sz w:val="24"/>
          <w:szCs w:val="24"/>
        </w:rPr>
        <w:t>Analysis</w:t>
      </w:r>
      <w:r w:rsidRPr="00DB5394">
        <w:rPr>
          <w:rFonts w:ascii="Times New Roman" w:eastAsia="Times New Roman" w:hAnsi="Times New Roman" w:cs="Times New Roman"/>
          <w:b/>
          <w:sz w:val="24"/>
          <w:szCs w:val="24"/>
        </w:rPr>
        <w:t xml:space="preserve"> of Project</w:t>
      </w:r>
    </w:p>
    <w:p w:rsidR="00D332A0" w:rsidRPr="00DB5394" w:rsidRDefault="00A4135E" w:rsidP="00546C68">
      <w:pPr>
        <w:spacing w:after="0"/>
        <w:jc w:val="both"/>
        <w:rPr>
          <w:rFonts w:ascii="Times New Roman" w:eastAsia="Times New Roman" w:hAnsi="Times New Roman" w:cs="Times New Roman"/>
          <w:color w:val="000000"/>
          <w:sz w:val="24"/>
          <w:szCs w:val="24"/>
        </w:rPr>
      </w:pPr>
      <w:r w:rsidRPr="00DB5394">
        <w:rPr>
          <w:rFonts w:ascii="Times New Roman" w:eastAsia="Times New Roman" w:hAnsi="Times New Roman" w:cs="Times New Roman"/>
          <w:color w:val="000000"/>
          <w:sz w:val="24"/>
          <w:szCs w:val="24"/>
        </w:rPr>
        <w:t>The analysis of financial costs and benefits is a key step in the project preparation process, which seeks to ascertain whether the proposed project will be financially viable in the sense of being able to meet the burden of servicing debt and satisfy the return expectations of the promoters.</w:t>
      </w:r>
    </w:p>
    <w:p w:rsidR="00D332A0" w:rsidRPr="00DB5394" w:rsidRDefault="007017C9" w:rsidP="00546C68">
      <w:pPr>
        <w:spacing w:after="0"/>
        <w:jc w:val="both"/>
        <w:rPr>
          <w:rFonts w:ascii="Times New Roman" w:eastAsia="Elephant-Regular" w:hAnsi="Times New Roman" w:cs="Times New Roman"/>
          <w:b/>
          <w:color w:val="000000"/>
          <w:sz w:val="24"/>
          <w:szCs w:val="24"/>
        </w:rPr>
      </w:pPr>
      <w:r w:rsidRPr="00DB5394">
        <w:rPr>
          <w:rFonts w:ascii="Times New Roman" w:eastAsia="Elephant-Regular" w:hAnsi="Times New Roman" w:cs="Times New Roman"/>
          <w:b/>
          <w:color w:val="000000"/>
          <w:sz w:val="24"/>
          <w:szCs w:val="24"/>
        </w:rPr>
        <w:t xml:space="preserve">     </w:t>
      </w:r>
      <w:r w:rsidR="00DB5394">
        <w:rPr>
          <w:rFonts w:ascii="Times New Roman" w:eastAsia="Elephant-Regular" w:hAnsi="Times New Roman" w:cs="Times New Roman"/>
          <w:b/>
          <w:color w:val="000000"/>
          <w:sz w:val="24"/>
          <w:szCs w:val="24"/>
        </w:rPr>
        <w:t xml:space="preserve">               </w:t>
      </w:r>
      <w:r w:rsidRPr="00DB5394">
        <w:rPr>
          <w:rFonts w:ascii="Times New Roman" w:eastAsia="Elephant-Regular" w:hAnsi="Times New Roman" w:cs="Times New Roman"/>
          <w:b/>
          <w:color w:val="000000"/>
          <w:sz w:val="24"/>
          <w:szCs w:val="24"/>
        </w:rPr>
        <w:t xml:space="preserve">  </w:t>
      </w:r>
      <w:r w:rsidR="00A4135E" w:rsidRPr="00DB5394">
        <w:rPr>
          <w:rFonts w:ascii="Times New Roman" w:eastAsia="Elephant-Regular" w:hAnsi="Times New Roman" w:cs="Times New Roman"/>
          <w:b/>
          <w:color w:val="000000"/>
          <w:sz w:val="24"/>
          <w:szCs w:val="24"/>
        </w:rPr>
        <w:t>Components of Financial Analysis</w:t>
      </w:r>
    </w:p>
    <w:p w:rsidR="007017C9" w:rsidRPr="00DB5394" w:rsidRDefault="007017C9" w:rsidP="00546C68">
      <w:pPr>
        <w:numPr>
          <w:ilvl w:val="0"/>
          <w:numId w:val="1"/>
        </w:numPr>
        <w:spacing w:after="0"/>
        <w:ind w:left="1440" w:hanging="360"/>
        <w:jc w:val="both"/>
        <w:rPr>
          <w:rFonts w:ascii="Times New Roman" w:eastAsia="Times New Roman" w:hAnsi="Times New Roman" w:cs="Times New Roman"/>
          <w:b/>
          <w:color w:val="000000"/>
          <w:sz w:val="24"/>
          <w:szCs w:val="24"/>
        </w:rPr>
        <w:sectPr w:rsidR="007017C9" w:rsidRPr="00DB5394" w:rsidSect="00546C68">
          <w:footerReference w:type="default" r:id="rId9"/>
          <w:pgSz w:w="12240" w:h="15840"/>
          <w:pgMar w:top="720" w:right="720" w:bottom="720" w:left="720" w:header="720" w:footer="720" w:gutter="0"/>
          <w:cols w:space="720"/>
          <w:docGrid w:linePitch="360"/>
        </w:sectPr>
      </w:pPr>
    </w:p>
    <w:p w:rsidR="00D332A0" w:rsidRPr="00DB5394" w:rsidRDefault="00A4135E" w:rsidP="00546C68">
      <w:pPr>
        <w:numPr>
          <w:ilvl w:val="0"/>
          <w:numId w:val="1"/>
        </w:numPr>
        <w:spacing w:after="0"/>
        <w:ind w:left="1440" w:hanging="360"/>
        <w:rPr>
          <w:rFonts w:ascii="Times New Roman" w:eastAsia="Times New Roman" w:hAnsi="Times New Roman" w:cs="Times New Roman"/>
          <w:color w:val="000000"/>
          <w:sz w:val="24"/>
          <w:szCs w:val="24"/>
        </w:rPr>
      </w:pPr>
      <w:r w:rsidRPr="00DB5394">
        <w:rPr>
          <w:rFonts w:ascii="Times New Roman" w:eastAsia="Times New Roman" w:hAnsi="Times New Roman" w:cs="Times New Roman"/>
          <w:color w:val="000000"/>
          <w:sz w:val="24"/>
          <w:szCs w:val="24"/>
        </w:rPr>
        <w:lastRenderedPageBreak/>
        <w:t>Investment cost estimation</w:t>
      </w:r>
    </w:p>
    <w:p w:rsidR="00D332A0" w:rsidRPr="00DB5394" w:rsidRDefault="00A4135E" w:rsidP="00546C68">
      <w:pPr>
        <w:numPr>
          <w:ilvl w:val="0"/>
          <w:numId w:val="1"/>
        </w:numPr>
        <w:spacing w:after="0"/>
        <w:ind w:left="810" w:firstLine="270"/>
        <w:rPr>
          <w:rFonts w:ascii="Times New Roman" w:eastAsia="Times New Roman" w:hAnsi="Times New Roman" w:cs="Times New Roman"/>
          <w:color w:val="000000"/>
          <w:sz w:val="24"/>
          <w:szCs w:val="24"/>
        </w:rPr>
      </w:pPr>
      <w:r w:rsidRPr="00DB5394">
        <w:rPr>
          <w:rFonts w:ascii="Times New Roman" w:eastAsia="Times New Roman" w:hAnsi="Times New Roman" w:cs="Times New Roman"/>
          <w:color w:val="000000"/>
          <w:sz w:val="24"/>
          <w:szCs w:val="24"/>
        </w:rPr>
        <w:t>Revenue estimation</w:t>
      </w:r>
    </w:p>
    <w:p w:rsidR="00D332A0" w:rsidRPr="00DB5394" w:rsidRDefault="00A4135E" w:rsidP="00546C68">
      <w:pPr>
        <w:numPr>
          <w:ilvl w:val="0"/>
          <w:numId w:val="1"/>
        </w:numPr>
        <w:spacing w:after="0"/>
        <w:ind w:left="1440" w:hanging="360"/>
        <w:rPr>
          <w:rFonts w:ascii="Times New Roman" w:eastAsia="Times New Roman" w:hAnsi="Times New Roman" w:cs="Times New Roman"/>
          <w:color w:val="000000"/>
          <w:sz w:val="24"/>
          <w:szCs w:val="24"/>
        </w:rPr>
      </w:pPr>
      <w:r w:rsidRPr="00DB5394">
        <w:rPr>
          <w:rFonts w:ascii="Times New Roman" w:eastAsia="Wingdings-Regular" w:hAnsi="Times New Roman" w:cs="Times New Roman"/>
          <w:color w:val="000000"/>
          <w:sz w:val="24"/>
          <w:szCs w:val="24"/>
        </w:rPr>
        <w:t xml:space="preserve"> </w:t>
      </w:r>
      <w:r w:rsidRPr="00DB5394">
        <w:rPr>
          <w:rFonts w:ascii="Times New Roman" w:eastAsia="Times New Roman" w:hAnsi="Times New Roman" w:cs="Times New Roman"/>
          <w:color w:val="000000"/>
          <w:sz w:val="24"/>
          <w:szCs w:val="24"/>
        </w:rPr>
        <w:t>Estimation of production costs &amp; expenses</w:t>
      </w:r>
    </w:p>
    <w:p w:rsidR="00D332A0" w:rsidRPr="00DB5394" w:rsidRDefault="00A4135E" w:rsidP="00546C68">
      <w:pPr>
        <w:numPr>
          <w:ilvl w:val="0"/>
          <w:numId w:val="1"/>
        </w:numPr>
        <w:spacing w:after="0"/>
        <w:ind w:left="1440" w:hanging="360"/>
        <w:rPr>
          <w:rFonts w:ascii="Times New Roman" w:eastAsia="Times New Roman" w:hAnsi="Times New Roman" w:cs="Times New Roman"/>
          <w:color w:val="000000"/>
          <w:sz w:val="24"/>
          <w:szCs w:val="24"/>
        </w:rPr>
      </w:pPr>
      <w:r w:rsidRPr="00DB5394">
        <w:rPr>
          <w:rFonts w:ascii="Times New Roman" w:eastAsia="Wingdings-Regular" w:hAnsi="Times New Roman" w:cs="Times New Roman"/>
          <w:color w:val="000000"/>
          <w:sz w:val="24"/>
          <w:szCs w:val="24"/>
        </w:rPr>
        <w:t xml:space="preserve"> </w:t>
      </w:r>
      <w:r w:rsidRPr="00DB5394">
        <w:rPr>
          <w:rFonts w:ascii="Times New Roman" w:eastAsia="Times New Roman" w:hAnsi="Times New Roman" w:cs="Times New Roman"/>
          <w:color w:val="000000"/>
          <w:sz w:val="24"/>
          <w:szCs w:val="24"/>
        </w:rPr>
        <w:t>Profitability analysis</w:t>
      </w:r>
    </w:p>
    <w:p w:rsidR="00D332A0" w:rsidRPr="00DB5394" w:rsidRDefault="00A4135E" w:rsidP="00546C68">
      <w:pPr>
        <w:numPr>
          <w:ilvl w:val="0"/>
          <w:numId w:val="1"/>
        </w:numPr>
        <w:spacing w:after="0"/>
        <w:ind w:left="-360"/>
        <w:rPr>
          <w:rFonts w:ascii="Times New Roman" w:eastAsia="Times New Roman" w:hAnsi="Times New Roman" w:cs="Times New Roman"/>
          <w:color w:val="000000"/>
          <w:sz w:val="24"/>
          <w:szCs w:val="24"/>
        </w:rPr>
      </w:pPr>
      <w:r w:rsidRPr="00DB5394">
        <w:rPr>
          <w:rFonts w:ascii="Times New Roman" w:eastAsia="Wingdings-Regular" w:hAnsi="Times New Roman" w:cs="Times New Roman"/>
          <w:color w:val="000000"/>
          <w:sz w:val="24"/>
          <w:szCs w:val="24"/>
        </w:rPr>
        <w:lastRenderedPageBreak/>
        <w:t xml:space="preserve"> </w:t>
      </w:r>
      <w:r w:rsidRPr="00DB5394">
        <w:rPr>
          <w:rFonts w:ascii="Times New Roman" w:eastAsia="Times New Roman" w:hAnsi="Times New Roman" w:cs="Times New Roman"/>
          <w:color w:val="000000"/>
          <w:sz w:val="24"/>
          <w:szCs w:val="24"/>
        </w:rPr>
        <w:t>Cash flow estimation and evaluation</w:t>
      </w:r>
    </w:p>
    <w:p w:rsidR="00D332A0" w:rsidRPr="00DB5394" w:rsidRDefault="00A4135E" w:rsidP="00546C68">
      <w:pPr>
        <w:numPr>
          <w:ilvl w:val="0"/>
          <w:numId w:val="1"/>
        </w:numPr>
        <w:spacing w:after="0"/>
        <w:ind w:left="-360"/>
        <w:rPr>
          <w:rFonts w:ascii="Times New Roman" w:eastAsia="Times New Roman" w:hAnsi="Times New Roman" w:cs="Times New Roman"/>
          <w:color w:val="000000"/>
          <w:sz w:val="24"/>
          <w:szCs w:val="24"/>
        </w:rPr>
      </w:pPr>
      <w:r w:rsidRPr="00DB5394">
        <w:rPr>
          <w:rFonts w:ascii="Times New Roman" w:eastAsia="Wingdings-Regular" w:hAnsi="Times New Roman" w:cs="Times New Roman"/>
          <w:color w:val="000000"/>
          <w:sz w:val="24"/>
          <w:szCs w:val="24"/>
        </w:rPr>
        <w:t xml:space="preserve"> </w:t>
      </w:r>
      <w:r w:rsidRPr="00DB5394">
        <w:rPr>
          <w:rFonts w:ascii="Times New Roman" w:eastAsia="Times New Roman" w:hAnsi="Times New Roman" w:cs="Times New Roman"/>
          <w:color w:val="000000"/>
          <w:sz w:val="24"/>
          <w:szCs w:val="24"/>
        </w:rPr>
        <w:t>Financial ratio analysis</w:t>
      </w:r>
    </w:p>
    <w:p w:rsidR="00D332A0" w:rsidRPr="00DB5394" w:rsidRDefault="00A4135E" w:rsidP="00546C68">
      <w:pPr>
        <w:numPr>
          <w:ilvl w:val="0"/>
          <w:numId w:val="1"/>
        </w:numPr>
        <w:spacing w:after="0"/>
        <w:ind w:left="-360"/>
        <w:rPr>
          <w:rFonts w:ascii="Times New Roman" w:eastAsia="Times New Roman" w:hAnsi="Times New Roman" w:cs="Times New Roman"/>
          <w:color w:val="000000"/>
          <w:sz w:val="24"/>
          <w:szCs w:val="24"/>
        </w:rPr>
      </w:pPr>
      <w:r w:rsidRPr="00DB5394">
        <w:rPr>
          <w:rFonts w:ascii="Times New Roman" w:eastAsia="Wingdings-Regular" w:hAnsi="Times New Roman" w:cs="Times New Roman"/>
          <w:color w:val="000000"/>
          <w:sz w:val="24"/>
          <w:szCs w:val="24"/>
        </w:rPr>
        <w:t xml:space="preserve"> </w:t>
      </w:r>
      <w:r w:rsidRPr="00DB5394">
        <w:rPr>
          <w:rFonts w:ascii="Times New Roman" w:eastAsia="Times New Roman" w:hAnsi="Times New Roman" w:cs="Times New Roman"/>
          <w:color w:val="000000"/>
          <w:sz w:val="24"/>
          <w:szCs w:val="24"/>
        </w:rPr>
        <w:t>Uncertainty (or Risk) analysis</w:t>
      </w:r>
    </w:p>
    <w:p w:rsidR="00D332A0" w:rsidRPr="00DB5394" w:rsidRDefault="00A4135E" w:rsidP="00546C68">
      <w:pPr>
        <w:numPr>
          <w:ilvl w:val="0"/>
          <w:numId w:val="1"/>
        </w:numPr>
        <w:spacing w:after="0"/>
        <w:ind w:left="-360"/>
        <w:rPr>
          <w:rFonts w:ascii="Times New Roman" w:eastAsia="Times New Roman" w:hAnsi="Times New Roman" w:cs="Times New Roman"/>
          <w:color w:val="000000"/>
          <w:sz w:val="24"/>
          <w:szCs w:val="24"/>
        </w:rPr>
      </w:pPr>
      <w:r w:rsidRPr="00DB5394">
        <w:rPr>
          <w:rFonts w:ascii="Times New Roman" w:eastAsia="Wingdings-Regular" w:hAnsi="Times New Roman" w:cs="Times New Roman"/>
          <w:color w:val="000000"/>
          <w:sz w:val="24"/>
          <w:szCs w:val="24"/>
        </w:rPr>
        <w:t xml:space="preserve"> </w:t>
      </w:r>
      <w:r w:rsidRPr="00DB5394">
        <w:rPr>
          <w:rFonts w:ascii="Times New Roman" w:eastAsia="Times New Roman" w:hAnsi="Times New Roman" w:cs="Times New Roman"/>
          <w:color w:val="000000"/>
          <w:sz w:val="24"/>
          <w:szCs w:val="24"/>
        </w:rPr>
        <w:t>Preparation of debt repayment</w:t>
      </w:r>
      <w:r w:rsidR="007017C9" w:rsidRPr="00DB5394">
        <w:rPr>
          <w:rFonts w:ascii="Times New Roman" w:eastAsia="Times New Roman" w:hAnsi="Times New Roman" w:cs="Times New Roman"/>
          <w:color w:val="000000"/>
          <w:sz w:val="24"/>
          <w:szCs w:val="24"/>
        </w:rPr>
        <w:t xml:space="preserve"> </w:t>
      </w:r>
      <w:r w:rsidRPr="00DB5394">
        <w:rPr>
          <w:rFonts w:ascii="Times New Roman" w:eastAsia="Times New Roman" w:hAnsi="Times New Roman" w:cs="Times New Roman"/>
          <w:color w:val="000000"/>
          <w:sz w:val="24"/>
          <w:szCs w:val="24"/>
        </w:rPr>
        <w:t xml:space="preserve">(or loan </w:t>
      </w:r>
      <w:r w:rsidR="007017C9" w:rsidRPr="00DB5394">
        <w:rPr>
          <w:rFonts w:ascii="Times New Roman" w:eastAsia="Times New Roman" w:hAnsi="Times New Roman" w:cs="Times New Roman"/>
          <w:color w:val="000000"/>
          <w:sz w:val="24"/>
          <w:szCs w:val="24"/>
        </w:rPr>
        <w:t xml:space="preserve">  </w:t>
      </w:r>
      <w:r w:rsidRPr="00DB5394">
        <w:rPr>
          <w:rFonts w:ascii="Times New Roman" w:eastAsia="Times New Roman" w:hAnsi="Times New Roman" w:cs="Times New Roman"/>
          <w:color w:val="000000"/>
          <w:sz w:val="24"/>
          <w:szCs w:val="24"/>
        </w:rPr>
        <w:t>amortization) schedule</w:t>
      </w:r>
    </w:p>
    <w:p w:rsidR="007017C9" w:rsidRPr="00DB5394" w:rsidRDefault="007017C9" w:rsidP="00546C68">
      <w:pPr>
        <w:spacing w:after="0"/>
        <w:ind w:left="-180"/>
        <w:rPr>
          <w:rFonts w:ascii="Times New Roman" w:eastAsia="Times New Roman" w:hAnsi="Times New Roman" w:cs="Times New Roman"/>
          <w:color w:val="000000"/>
          <w:sz w:val="24"/>
          <w:szCs w:val="24"/>
        </w:rPr>
        <w:sectPr w:rsidR="007017C9" w:rsidRPr="00DB5394" w:rsidSect="007017C9">
          <w:type w:val="continuous"/>
          <w:pgSz w:w="12240" w:h="15840"/>
          <w:pgMar w:top="1440" w:right="1170" w:bottom="1440" w:left="720" w:header="720" w:footer="720" w:gutter="0"/>
          <w:cols w:num="2" w:space="720"/>
          <w:docGrid w:linePitch="360"/>
        </w:sectPr>
      </w:pPr>
    </w:p>
    <w:p w:rsidR="00D332A0" w:rsidRPr="00DB5394" w:rsidRDefault="00A4135E" w:rsidP="00546C68">
      <w:pPr>
        <w:spacing w:after="0"/>
        <w:jc w:val="both"/>
        <w:rPr>
          <w:rFonts w:ascii="Times New Roman" w:eastAsia="Times New Roman" w:hAnsi="Times New Roman" w:cs="Times New Roman"/>
          <w:b/>
          <w:sz w:val="24"/>
          <w:szCs w:val="24"/>
        </w:rPr>
      </w:pPr>
      <w:r w:rsidRPr="00DB5394">
        <w:rPr>
          <w:rFonts w:ascii="Times New Roman" w:eastAsia="Times New Roman" w:hAnsi="Times New Roman" w:cs="Times New Roman"/>
          <w:b/>
          <w:sz w:val="24"/>
          <w:szCs w:val="24"/>
        </w:rPr>
        <w:lastRenderedPageBreak/>
        <w:t>Financial Evaluation Criteria</w:t>
      </w:r>
    </w:p>
    <w:p w:rsidR="00D332A0" w:rsidRPr="00DB5394" w:rsidRDefault="00A4135E" w:rsidP="00546C68">
      <w:pPr>
        <w:spacing w:after="0"/>
        <w:jc w:val="both"/>
        <w:rPr>
          <w:rFonts w:ascii="Times New Roman" w:eastAsia="TimesNewRomanPSMT" w:hAnsi="Times New Roman" w:cs="Times New Roman"/>
          <w:sz w:val="24"/>
          <w:szCs w:val="24"/>
        </w:rPr>
      </w:pPr>
      <w:r w:rsidRPr="00DB5394">
        <w:rPr>
          <w:rFonts w:ascii="Times New Roman" w:eastAsia="TimesNewRomanPSMT" w:hAnsi="Times New Roman" w:cs="Times New Roman"/>
          <w:sz w:val="24"/>
          <w:szCs w:val="24"/>
        </w:rPr>
        <w:t>Broadly, these criteria are classified in to two as “discounting” and “non-discounting” criteria.</w:t>
      </w:r>
    </w:p>
    <w:p w:rsidR="00D332A0" w:rsidRPr="00E7018A" w:rsidRDefault="00A4135E" w:rsidP="00546C68">
      <w:pPr>
        <w:pStyle w:val="ListParagraph"/>
        <w:numPr>
          <w:ilvl w:val="0"/>
          <w:numId w:val="9"/>
        </w:numPr>
        <w:spacing w:after="0"/>
        <w:jc w:val="both"/>
        <w:rPr>
          <w:rFonts w:ascii="Times New Roman" w:eastAsia="TimesNewRomanPS-BoldMT" w:hAnsi="Times New Roman" w:cs="Times New Roman"/>
          <w:b/>
          <w:sz w:val="24"/>
          <w:szCs w:val="24"/>
        </w:rPr>
      </w:pPr>
      <w:r w:rsidRPr="00E7018A">
        <w:rPr>
          <w:rFonts w:ascii="Times New Roman" w:eastAsia="TimesNewRomanPS-BoldMT" w:hAnsi="Times New Roman" w:cs="Times New Roman"/>
          <w:b/>
          <w:sz w:val="24"/>
          <w:szCs w:val="24"/>
        </w:rPr>
        <w:t>The Discounting Criteria:</w:t>
      </w:r>
    </w:p>
    <w:p w:rsidR="00D332A0" w:rsidRPr="00DB5394" w:rsidRDefault="00A4135E" w:rsidP="00546C68">
      <w:pPr>
        <w:numPr>
          <w:ilvl w:val="0"/>
          <w:numId w:val="7"/>
        </w:numPr>
        <w:spacing w:after="0"/>
        <w:ind w:left="1440" w:hanging="360"/>
        <w:jc w:val="both"/>
        <w:rPr>
          <w:rFonts w:ascii="Times New Roman" w:eastAsia="TimesNewRomanPSMT" w:hAnsi="Times New Roman" w:cs="Times New Roman"/>
          <w:sz w:val="24"/>
          <w:szCs w:val="24"/>
        </w:rPr>
      </w:pPr>
      <w:r w:rsidRPr="00DB5394">
        <w:rPr>
          <w:rFonts w:ascii="Times New Roman" w:eastAsia="Wingdings-Regular" w:hAnsi="Times New Roman" w:cs="Times New Roman"/>
          <w:sz w:val="24"/>
          <w:szCs w:val="24"/>
        </w:rPr>
        <w:t xml:space="preserve"> </w:t>
      </w:r>
      <w:r w:rsidRPr="00DB5394">
        <w:rPr>
          <w:rFonts w:ascii="Times New Roman" w:eastAsia="TimesNewRomanPSMT" w:hAnsi="Times New Roman" w:cs="Times New Roman"/>
          <w:sz w:val="24"/>
          <w:szCs w:val="24"/>
        </w:rPr>
        <w:t>Net Present Value (NPV)</w:t>
      </w:r>
    </w:p>
    <w:p w:rsidR="00D332A0" w:rsidRPr="00DB5394" w:rsidRDefault="00A4135E" w:rsidP="00546C68">
      <w:pPr>
        <w:numPr>
          <w:ilvl w:val="0"/>
          <w:numId w:val="7"/>
        </w:numPr>
        <w:spacing w:after="0"/>
        <w:ind w:left="1440" w:hanging="360"/>
        <w:jc w:val="both"/>
        <w:rPr>
          <w:rFonts w:ascii="Times New Roman" w:eastAsia="TimesNewRomanPSMT" w:hAnsi="Times New Roman" w:cs="Times New Roman"/>
          <w:sz w:val="24"/>
          <w:szCs w:val="24"/>
        </w:rPr>
      </w:pPr>
      <w:r w:rsidRPr="00DB5394">
        <w:rPr>
          <w:rFonts w:ascii="Times New Roman" w:eastAsia="Wingdings-Regular" w:hAnsi="Times New Roman" w:cs="Times New Roman"/>
          <w:sz w:val="24"/>
          <w:szCs w:val="24"/>
        </w:rPr>
        <w:t xml:space="preserve"> </w:t>
      </w:r>
      <w:r w:rsidRPr="00DB5394">
        <w:rPr>
          <w:rFonts w:ascii="Times New Roman" w:eastAsia="TimesNewRomanPSMT" w:hAnsi="Times New Roman" w:cs="Times New Roman"/>
          <w:sz w:val="24"/>
          <w:szCs w:val="24"/>
        </w:rPr>
        <w:t>Benefit-Cost Ratio (BCR) or Profitability Index (PI)</w:t>
      </w:r>
    </w:p>
    <w:p w:rsidR="00D332A0" w:rsidRPr="00DB5394" w:rsidRDefault="00A4135E" w:rsidP="00546C68">
      <w:pPr>
        <w:numPr>
          <w:ilvl w:val="0"/>
          <w:numId w:val="7"/>
        </w:numPr>
        <w:spacing w:after="0"/>
        <w:ind w:left="1440" w:hanging="360"/>
        <w:jc w:val="both"/>
        <w:rPr>
          <w:rFonts w:ascii="Times New Roman" w:eastAsia="TimesNewRomanPSMT" w:hAnsi="Times New Roman" w:cs="Times New Roman"/>
          <w:sz w:val="24"/>
          <w:szCs w:val="24"/>
        </w:rPr>
      </w:pPr>
      <w:r w:rsidRPr="00DB5394">
        <w:rPr>
          <w:rFonts w:ascii="Times New Roman" w:eastAsia="Wingdings-Regular" w:hAnsi="Times New Roman" w:cs="Times New Roman"/>
          <w:sz w:val="24"/>
          <w:szCs w:val="24"/>
        </w:rPr>
        <w:t xml:space="preserve"> </w:t>
      </w:r>
      <w:r w:rsidRPr="00DB5394">
        <w:rPr>
          <w:rFonts w:ascii="Times New Roman" w:eastAsia="TimesNewRomanPSMT" w:hAnsi="Times New Roman" w:cs="Times New Roman"/>
          <w:sz w:val="24"/>
          <w:szCs w:val="24"/>
        </w:rPr>
        <w:t>Internal Rate of Return (IRR)</w:t>
      </w:r>
    </w:p>
    <w:p w:rsidR="000E0798" w:rsidRPr="00186F4F" w:rsidRDefault="00A4135E" w:rsidP="00546C68">
      <w:pPr>
        <w:numPr>
          <w:ilvl w:val="0"/>
          <w:numId w:val="7"/>
        </w:numPr>
        <w:spacing w:after="0"/>
        <w:ind w:left="1440" w:hanging="360"/>
        <w:jc w:val="both"/>
        <w:rPr>
          <w:rFonts w:ascii="Times New Roman" w:eastAsia="TimesNewRomanPSMT" w:hAnsi="Times New Roman" w:cs="Times New Roman"/>
          <w:sz w:val="24"/>
          <w:szCs w:val="24"/>
        </w:rPr>
      </w:pPr>
      <w:r w:rsidRPr="00DB5394">
        <w:rPr>
          <w:rFonts w:ascii="Times New Roman" w:eastAsia="Wingdings-Regular" w:hAnsi="Times New Roman" w:cs="Times New Roman"/>
          <w:sz w:val="24"/>
          <w:szCs w:val="24"/>
        </w:rPr>
        <w:t xml:space="preserve"> </w:t>
      </w:r>
      <w:r w:rsidRPr="00DB5394">
        <w:rPr>
          <w:rFonts w:ascii="Times New Roman" w:eastAsia="TimesNewRomanPSMT" w:hAnsi="Times New Roman" w:cs="Times New Roman"/>
          <w:sz w:val="24"/>
          <w:szCs w:val="24"/>
        </w:rPr>
        <w:t>Modified Pay Back Period (MPBP)</w:t>
      </w:r>
    </w:p>
    <w:p w:rsidR="000E0798" w:rsidRPr="00A50580" w:rsidRDefault="000E0798" w:rsidP="00186F4F">
      <w:pPr>
        <w:spacing w:after="0" w:line="360" w:lineRule="auto"/>
        <w:ind w:left="450"/>
        <w:jc w:val="both"/>
        <w:rPr>
          <w:rFonts w:ascii="Times New Roman" w:hAnsi="Times New Roman"/>
          <w:b/>
          <w:i/>
          <w:sz w:val="24"/>
          <w:szCs w:val="24"/>
          <w:u w:val="single"/>
        </w:rPr>
      </w:pPr>
      <w:r w:rsidRPr="00A50580">
        <w:rPr>
          <w:rFonts w:ascii="Times New Roman" w:hAnsi="Times New Roman"/>
          <w:b/>
          <w:i/>
          <w:sz w:val="24"/>
          <w:szCs w:val="24"/>
          <w:u w:val="single"/>
        </w:rPr>
        <w:t>Payback period (PBP)</w:t>
      </w:r>
    </w:p>
    <w:p w:rsidR="000E0798" w:rsidRPr="000A6286" w:rsidRDefault="000E0798" w:rsidP="000E0798">
      <w:pPr>
        <w:spacing w:after="0" w:line="360" w:lineRule="auto"/>
        <w:jc w:val="both"/>
        <w:rPr>
          <w:rFonts w:ascii="Times New Roman" w:hAnsi="Times New Roman"/>
          <w:sz w:val="24"/>
          <w:szCs w:val="24"/>
        </w:rPr>
      </w:pPr>
      <w:r>
        <w:rPr>
          <w:rFonts w:ascii="Times New Roman" w:hAnsi="Times New Roman"/>
          <w:sz w:val="24"/>
          <w:szCs w:val="24"/>
        </w:rPr>
        <w:t>The payback period represents the number of years it takes for cash inflows from a project to recoup (recover) the initial investment (original cash outlay) of a project. Firms using payback approach define a maximum acceptable payback period and accept only those projects that have a payback period less than the maximum pre-specified threshold.</w:t>
      </w:r>
      <w:r w:rsidRPr="009E6507">
        <w:t xml:space="preserve"> </w:t>
      </w:r>
      <w:r w:rsidRPr="009E6507">
        <w:rPr>
          <w:rFonts w:ascii="Times New Roman" w:hAnsi="Times New Roman"/>
          <w:sz w:val="24"/>
          <w:szCs w:val="24"/>
        </w:rPr>
        <w:t>This technique can serve as a risk indicator—the more quickly you recover the cash, the less risky is the project.</w:t>
      </w:r>
    </w:p>
    <w:p w:rsidR="000E0798" w:rsidRDefault="000E0798" w:rsidP="000E0798">
      <w:pPr>
        <w:spacing w:after="0" w:line="360" w:lineRule="auto"/>
        <w:jc w:val="both"/>
        <w:rPr>
          <w:rFonts w:ascii="Times New Roman" w:hAnsi="Times New Roman"/>
          <w:sz w:val="28"/>
          <w:szCs w:val="28"/>
        </w:rPr>
      </w:pPr>
      <w:r>
        <w:rPr>
          <w:rFonts w:ascii="Times New Roman" w:hAnsi="Times New Roman"/>
          <w:sz w:val="28"/>
          <w:szCs w:val="28"/>
        </w:rPr>
        <w:t xml:space="preserve">  </w:t>
      </w:r>
      <w:r w:rsidRPr="007512D3">
        <w:rPr>
          <w:rFonts w:ascii="Times New Roman" w:hAnsi="Times New Roman"/>
          <w:sz w:val="24"/>
          <w:szCs w:val="24"/>
        </w:rPr>
        <w:t xml:space="preserve"> </w:t>
      </w:r>
      <m:oMath>
        <m:r>
          <w:rPr>
            <w:rFonts w:ascii="Cambria Math" w:hAnsi="Cambria Math"/>
            <w:sz w:val="28"/>
            <w:szCs w:val="28"/>
          </w:rPr>
          <m:t>PBP</m:t>
        </m:r>
        <m:r>
          <w:rPr>
            <w:rFonts w:ascii="Cambria Math" w:hAnsi="Times New Roman"/>
            <w:sz w:val="28"/>
            <w:szCs w:val="28"/>
          </w:rPr>
          <m:t xml:space="preserve">= </m:t>
        </m:r>
        <m:f>
          <m:fPr>
            <m:ctrlPr>
              <w:rPr>
                <w:rFonts w:ascii="Cambria Math" w:hAnsi="Times New Roman"/>
                <w:sz w:val="28"/>
                <w:szCs w:val="28"/>
              </w:rPr>
            </m:ctrlPr>
          </m:fPr>
          <m:num>
            <m:r>
              <m:rPr>
                <m:sty m:val="p"/>
              </m:rPr>
              <w:rPr>
                <w:rFonts w:ascii="Cambria Math" w:hAnsi="Times New Roman"/>
                <w:sz w:val="28"/>
                <w:szCs w:val="28"/>
              </w:rPr>
              <m:t xml:space="preserve">Initial Investment </m:t>
            </m:r>
          </m:num>
          <m:den>
            <m:r>
              <m:rPr>
                <m:sty m:val="p"/>
              </m:rPr>
              <w:rPr>
                <w:rFonts w:ascii="Cambria Math" w:hAnsi="Times New Roman"/>
                <w:sz w:val="28"/>
                <w:szCs w:val="28"/>
              </w:rPr>
              <m:t xml:space="preserve">Annual Cash Flows </m:t>
            </m:r>
          </m:den>
        </m:f>
        <m:r>
          <w:rPr>
            <w:rFonts w:ascii="Cambria Math" w:hAnsi="Times New Roman"/>
            <w:sz w:val="28"/>
            <w:szCs w:val="28"/>
          </w:rPr>
          <m:t>=</m:t>
        </m:r>
        <m:f>
          <m:fPr>
            <m:ctrlPr>
              <w:rPr>
                <w:rFonts w:ascii="Cambria Math" w:hAnsi="Times New Roman"/>
                <w:i/>
                <w:sz w:val="28"/>
                <w:szCs w:val="28"/>
              </w:rPr>
            </m:ctrlPr>
          </m:fPr>
          <m:num>
            <m:r>
              <w:rPr>
                <w:rFonts w:ascii="Cambria Math" w:hAnsi="Cambria Math"/>
                <w:sz w:val="28"/>
                <w:szCs w:val="28"/>
              </w:rPr>
              <m:t>Io</m:t>
            </m:r>
          </m:num>
          <m:den>
            <m:r>
              <w:rPr>
                <w:rFonts w:ascii="Cambria Math" w:hAnsi="Cambria Math"/>
                <w:sz w:val="28"/>
                <w:szCs w:val="28"/>
              </w:rPr>
              <m:t>CF</m:t>
            </m:r>
          </m:den>
        </m:f>
      </m:oMath>
      <w:r w:rsidR="002307C6">
        <w:rPr>
          <w:rFonts w:ascii="Times New Roman" w:hAnsi="Times New Roman"/>
          <w:sz w:val="28"/>
          <w:szCs w:val="28"/>
        </w:rPr>
        <w:t xml:space="preserve"> </w:t>
      </w:r>
      <w:proofErr w:type="gramStart"/>
      <w:r w:rsidRPr="00361748">
        <w:rPr>
          <w:rFonts w:ascii="Times New Roman" w:hAnsi="Times New Roman"/>
          <w:sz w:val="24"/>
          <w:szCs w:val="24"/>
        </w:rPr>
        <w:t>,</w:t>
      </w:r>
      <w:r w:rsidR="002307C6">
        <w:rPr>
          <w:rFonts w:ascii="Times New Roman" w:hAnsi="Times New Roman"/>
          <w:sz w:val="24"/>
          <w:szCs w:val="24"/>
        </w:rPr>
        <w:t xml:space="preserve"> </w:t>
      </w:r>
      <w:r w:rsidRPr="00361748">
        <w:rPr>
          <w:rFonts w:ascii="Times New Roman" w:hAnsi="Times New Roman"/>
          <w:sz w:val="24"/>
          <w:szCs w:val="24"/>
        </w:rPr>
        <w:t xml:space="preserve">for </w:t>
      </w:r>
      <w:r w:rsidRPr="00EC3B7A">
        <w:rPr>
          <w:rFonts w:ascii="Times New Roman" w:hAnsi="Times New Roman"/>
          <w:b/>
          <w:sz w:val="24"/>
          <w:szCs w:val="24"/>
        </w:rPr>
        <w:t>constant annual cash inflows</w:t>
      </w:r>
      <w:r>
        <w:rPr>
          <w:rFonts w:ascii="Times New Roman" w:hAnsi="Times New Roman"/>
          <w:sz w:val="28"/>
          <w:szCs w:val="28"/>
        </w:rPr>
        <w:t>.</w:t>
      </w:r>
      <w:proofErr w:type="gramEnd"/>
    </w:p>
    <w:p w:rsidR="000E0798" w:rsidRDefault="000E0798" w:rsidP="000E0798">
      <w:pPr>
        <w:spacing w:after="0" w:line="360" w:lineRule="auto"/>
        <w:jc w:val="both"/>
        <w:rPr>
          <w:rFonts w:ascii="Times New Roman" w:hAnsi="Times New Roman"/>
          <w:sz w:val="24"/>
          <w:szCs w:val="24"/>
        </w:rPr>
      </w:pPr>
      <w:r>
        <w:rPr>
          <w:rFonts w:ascii="Times New Roman" w:hAnsi="Times New Roman"/>
          <w:sz w:val="28"/>
          <w:szCs w:val="28"/>
        </w:rPr>
        <w:t xml:space="preserve">                                </w:t>
      </w:r>
      <w:r w:rsidRPr="003C36A5">
        <w:rPr>
          <w:rFonts w:ascii="Times New Roman" w:hAnsi="Times New Roman"/>
          <w:sz w:val="24"/>
          <w:szCs w:val="24"/>
        </w:rPr>
        <w:t xml:space="preserve">And </w:t>
      </w:r>
    </w:p>
    <w:p w:rsidR="000E0798" w:rsidRDefault="000E0798" w:rsidP="000E0798">
      <w:pPr>
        <w:spacing w:after="0" w:line="360" w:lineRule="auto"/>
        <w:rPr>
          <w:rFonts w:ascii="Times New Roman" w:hAnsi="Times New Roman"/>
          <w:sz w:val="24"/>
          <w:szCs w:val="24"/>
        </w:rPr>
      </w:pPr>
      <w:r>
        <w:rPr>
          <w:rFonts w:ascii="Times New Roman" w:hAnsi="Times New Roman"/>
          <w:sz w:val="24"/>
          <w:szCs w:val="24"/>
        </w:rPr>
        <w:t xml:space="preserve">  </w:t>
      </w:r>
      <w:r w:rsidRPr="008F7260">
        <w:rPr>
          <w:rFonts w:ascii="Times New Roman" w:hAnsi="Times New Roman"/>
          <w:sz w:val="24"/>
          <w:szCs w:val="24"/>
        </w:rPr>
        <w:t>PBP = Years before cost recovery</w:t>
      </w:r>
      <m:oMath>
        <m:r>
          <w:rPr>
            <w:rFonts w:ascii="Cambria Math" w:hAnsi="Times New Roman"/>
            <w:sz w:val="28"/>
            <w:szCs w:val="28"/>
          </w:rPr>
          <m:t xml:space="preserve">+ </m:t>
        </m:r>
        <m:f>
          <m:fPr>
            <m:ctrlPr>
              <w:rPr>
                <w:rFonts w:ascii="Cambria Math" w:hAnsi="Times New Roman"/>
                <w:i/>
                <w:sz w:val="28"/>
                <w:szCs w:val="28"/>
              </w:rPr>
            </m:ctrlPr>
          </m:fPr>
          <m:num>
            <m:r>
              <w:rPr>
                <w:rFonts w:ascii="Cambria Math" w:hAnsi="Cambria Math"/>
                <w:sz w:val="28"/>
                <w:szCs w:val="28"/>
              </w:rPr>
              <m:t>Remaining</m:t>
            </m:r>
            <m:r>
              <w:rPr>
                <w:rFonts w:ascii="Cambria Math" w:hAnsi="Times New Roman"/>
                <w:sz w:val="28"/>
                <w:szCs w:val="28"/>
              </w:rPr>
              <m:t xml:space="preserve"> </m:t>
            </m:r>
            <m:r>
              <w:rPr>
                <w:rFonts w:ascii="Cambria Math" w:hAnsi="Cambria Math"/>
                <w:sz w:val="28"/>
                <w:szCs w:val="28"/>
              </w:rPr>
              <m:t>Cost</m:t>
            </m:r>
            <m:r>
              <w:rPr>
                <w:rFonts w:ascii="Cambria Math" w:hAnsi="Times New Roman"/>
                <w:sz w:val="28"/>
                <w:szCs w:val="28"/>
              </w:rPr>
              <m:t xml:space="preserve"> </m:t>
            </m:r>
            <m:r>
              <w:rPr>
                <w:rFonts w:ascii="Cambria Math" w:hAnsi="Cambria Math"/>
                <w:sz w:val="28"/>
                <w:szCs w:val="28"/>
              </w:rPr>
              <m:t>to</m:t>
            </m:r>
            <m:r>
              <w:rPr>
                <w:rFonts w:ascii="Cambria Math" w:hAnsi="Times New Roman"/>
                <w:sz w:val="28"/>
                <w:szCs w:val="28"/>
              </w:rPr>
              <m:t xml:space="preserve"> </m:t>
            </m:r>
            <m:r>
              <w:rPr>
                <w:rFonts w:ascii="Cambria Math" w:hAnsi="Cambria Math"/>
                <w:sz w:val="28"/>
                <w:szCs w:val="28"/>
              </w:rPr>
              <m:t>recovery</m:t>
            </m:r>
          </m:num>
          <m:den>
            <m:r>
              <w:rPr>
                <w:rFonts w:ascii="Cambria Math" w:hAnsi="Cambria Math"/>
                <w:sz w:val="28"/>
                <w:szCs w:val="28"/>
              </w:rPr>
              <m:t>Cas</m:t>
            </m:r>
            <m:r>
              <w:rPr>
                <w:rFonts w:ascii="Times New Roman" w:hAnsi="Cambria Math"/>
                <w:sz w:val="28"/>
                <w:szCs w:val="28"/>
              </w:rPr>
              <m:t>h</m:t>
            </m:r>
            <m:r>
              <w:rPr>
                <w:rFonts w:ascii="Cambria Math" w:hAnsi="Times New Roman"/>
                <w:sz w:val="28"/>
                <w:szCs w:val="28"/>
              </w:rPr>
              <m:t xml:space="preserve"> in</m:t>
            </m:r>
            <m:r>
              <w:rPr>
                <w:rFonts w:ascii="Cambria Math" w:hAnsi="Cambria Math"/>
                <w:sz w:val="28"/>
                <w:szCs w:val="28"/>
              </w:rPr>
              <m:t>flow</m:t>
            </m:r>
            <m:r>
              <w:rPr>
                <w:rFonts w:ascii="Cambria Math" w:hAnsi="Times New Roman"/>
                <w:sz w:val="28"/>
                <w:szCs w:val="28"/>
              </w:rPr>
              <m:t xml:space="preserve"> </m:t>
            </m:r>
            <m:r>
              <w:rPr>
                <w:rFonts w:ascii="Cambria Math" w:hAnsi="Cambria Math"/>
                <w:sz w:val="28"/>
                <w:szCs w:val="28"/>
              </w:rPr>
              <m:t>during</m:t>
            </m:r>
            <m:r>
              <w:rPr>
                <w:rFonts w:ascii="Cambria Math" w:hAnsi="Times New Roman"/>
                <w:sz w:val="28"/>
                <w:szCs w:val="28"/>
              </w:rPr>
              <m:t xml:space="preserve"> </m:t>
            </m:r>
            <m:r>
              <w:rPr>
                <w:rFonts w:ascii="Cambria Math" w:hAnsi="Cambria Math"/>
                <w:sz w:val="28"/>
                <w:szCs w:val="28"/>
              </w:rPr>
              <m:t>t</m:t>
            </m:r>
            <m:r>
              <w:rPr>
                <w:rFonts w:ascii="Times New Roman" w:hAnsi="Cambria Math"/>
                <w:sz w:val="28"/>
                <w:szCs w:val="28"/>
              </w:rPr>
              <m:t>h</m:t>
            </m:r>
            <m:r>
              <w:rPr>
                <w:rFonts w:ascii="Cambria Math" w:hAnsi="Cambria Math"/>
                <w:sz w:val="28"/>
                <w:szCs w:val="28"/>
              </w:rPr>
              <m:t>e</m:t>
            </m:r>
            <m:r>
              <w:rPr>
                <w:rFonts w:ascii="Cambria Math" w:hAnsi="Times New Roman"/>
                <w:sz w:val="28"/>
                <w:szCs w:val="28"/>
              </w:rPr>
              <m:t xml:space="preserve"> </m:t>
            </m:r>
            <m:r>
              <w:rPr>
                <w:rFonts w:ascii="Cambria Math" w:hAnsi="Cambria Math"/>
                <w:sz w:val="28"/>
                <w:szCs w:val="28"/>
              </w:rPr>
              <m:t>year</m:t>
            </m:r>
            <m:r>
              <w:rPr>
                <w:rFonts w:ascii="Cambria Math" w:hAnsi="Times New Roman"/>
                <w:sz w:val="28"/>
                <w:szCs w:val="28"/>
              </w:rPr>
              <m:t xml:space="preserve"> </m:t>
            </m:r>
          </m:den>
        </m:f>
      </m:oMath>
      <w:r>
        <w:rPr>
          <w:rFonts w:ascii="Times New Roman" w:hAnsi="Times New Roman"/>
          <w:sz w:val="28"/>
          <w:szCs w:val="28"/>
        </w:rPr>
        <w:t xml:space="preserve">, </w:t>
      </w:r>
      <w:r w:rsidRPr="008461ED">
        <w:rPr>
          <w:rFonts w:ascii="Times New Roman" w:hAnsi="Times New Roman"/>
          <w:sz w:val="24"/>
          <w:szCs w:val="24"/>
        </w:rPr>
        <w:t xml:space="preserve">for </w:t>
      </w:r>
      <w:r w:rsidR="00546C68">
        <w:rPr>
          <w:rFonts w:ascii="Times New Roman" w:hAnsi="Times New Roman"/>
          <w:b/>
          <w:sz w:val="24"/>
          <w:szCs w:val="24"/>
        </w:rPr>
        <w:t>uneven</w:t>
      </w:r>
      <w:r>
        <w:rPr>
          <w:rFonts w:ascii="Times New Roman" w:hAnsi="Times New Roman"/>
          <w:b/>
          <w:sz w:val="24"/>
          <w:szCs w:val="24"/>
        </w:rPr>
        <w:t xml:space="preserve"> </w:t>
      </w:r>
      <w:r w:rsidRPr="00EC3B7A">
        <w:rPr>
          <w:rFonts w:ascii="Times New Roman" w:hAnsi="Times New Roman"/>
          <w:b/>
          <w:sz w:val="24"/>
          <w:szCs w:val="24"/>
        </w:rPr>
        <w:t>annual cash inflows</w:t>
      </w:r>
      <w:r>
        <w:rPr>
          <w:rFonts w:ascii="Times New Roman" w:hAnsi="Times New Roman"/>
          <w:sz w:val="24"/>
          <w:szCs w:val="24"/>
        </w:rPr>
        <w:t>.</w:t>
      </w:r>
      <w:r w:rsidRPr="00EC3B7A">
        <w:rPr>
          <w:rFonts w:ascii="Times New Roman" w:hAnsi="Times New Roman"/>
          <w:sz w:val="24"/>
          <w:szCs w:val="24"/>
        </w:rPr>
        <w:t xml:space="preserve"> </w:t>
      </w:r>
    </w:p>
    <w:p w:rsidR="000E0798" w:rsidRDefault="000E0798" w:rsidP="000E0798">
      <w:pPr>
        <w:spacing w:line="240" w:lineRule="auto"/>
        <w:jc w:val="both"/>
        <w:rPr>
          <w:rStyle w:val="Typewriter"/>
          <w:rFonts w:ascii="Times New Roman" w:hAnsi="Times New Roman"/>
          <w:sz w:val="24"/>
        </w:rPr>
      </w:pPr>
      <w:r w:rsidRPr="005251F8">
        <w:rPr>
          <w:rStyle w:val="Typewriter"/>
          <w:rFonts w:ascii="Times New Roman" w:hAnsi="Times New Roman"/>
          <w:b/>
          <w:sz w:val="24"/>
        </w:rPr>
        <w:t>Decision Rule</w:t>
      </w:r>
      <w:r>
        <w:rPr>
          <w:rStyle w:val="Typewriter"/>
          <w:rFonts w:ascii="Times New Roman" w:hAnsi="Times New Roman"/>
          <w:b/>
          <w:sz w:val="24"/>
        </w:rPr>
        <w:t>s for payback period</w:t>
      </w:r>
      <w:r w:rsidRPr="005251F8">
        <w:rPr>
          <w:rStyle w:val="Typewriter"/>
          <w:rFonts w:ascii="Times New Roman" w:hAnsi="Times New Roman"/>
          <w:sz w:val="24"/>
        </w:rPr>
        <w:t xml:space="preserve">: </w:t>
      </w:r>
    </w:p>
    <w:p w:rsidR="000E0798" w:rsidRDefault="000E0798" w:rsidP="00546C68">
      <w:pPr>
        <w:jc w:val="both"/>
        <w:rPr>
          <w:rStyle w:val="Typewriter"/>
          <w:rFonts w:ascii="Times New Roman" w:hAnsi="Times New Roman"/>
          <w:sz w:val="24"/>
        </w:rPr>
      </w:pPr>
      <w:r>
        <w:rPr>
          <w:rStyle w:val="Typewriter"/>
          <w:rFonts w:ascii="Times New Roman" w:hAnsi="Times New Roman"/>
          <w:sz w:val="24"/>
        </w:rPr>
        <w:t xml:space="preserve">An investment is acceptable if its calculated payback period is less than some pre specified number of years (maximum desired payback period). This means if </w:t>
      </w:r>
    </w:p>
    <w:p w:rsidR="000E0798" w:rsidRDefault="000E0798" w:rsidP="00546C68">
      <w:pPr>
        <w:numPr>
          <w:ilvl w:val="0"/>
          <w:numId w:val="16"/>
        </w:numPr>
        <w:spacing w:after="0"/>
        <w:jc w:val="both"/>
        <w:rPr>
          <w:rStyle w:val="Typewriter"/>
          <w:rFonts w:ascii="Times New Roman" w:hAnsi="Times New Roman"/>
          <w:sz w:val="24"/>
        </w:rPr>
      </w:pPr>
      <w:r>
        <w:rPr>
          <w:rStyle w:val="Typewriter"/>
          <w:rFonts w:ascii="Times New Roman" w:hAnsi="Times New Roman"/>
          <w:sz w:val="24"/>
        </w:rPr>
        <w:t>Payback period &lt;</w:t>
      </w:r>
      <w:r w:rsidRPr="005251F8">
        <w:rPr>
          <w:rStyle w:val="Typewriter"/>
          <w:rFonts w:ascii="Times New Roman" w:hAnsi="Times New Roman"/>
          <w:sz w:val="24"/>
        </w:rPr>
        <w:t xml:space="preserve"> Payback </w:t>
      </w:r>
      <w:r>
        <w:rPr>
          <w:rStyle w:val="Typewriter"/>
          <w:rFonts w:ascii="Times New Roman" w:hAnsi="Times New Roman"/>
          <w:sz w:val="24"/>
        </w:rPr>
        <w:t>cutoff point</w:t>
      </w:r>
      <w:r w:rsidRPr="005251F8">
        <w:rPr>
          <w:rStyle w:val="Typewriter"/>
          <w:rFonts w:ascii="Times New Roman" w:hAnsi="Times New Roman"/>
          <w:sz w:val="24"/>
        </w:rPr>
        <w:t xml:space="preserve"> </w:t>
      </w:r>
      <w:r w:rsidRPr="005251F8">
        <w:rPr>
          <w:rStyle w:val="Typewriter"/>
          <w:rFonts w:ascii="Times New Roman" w:hAnsi="Times New Roman"/>
          <w:sz w:val="24"/>
        </w:rPr>
        <w:sym w:font="Wingdings 3" w:char="005D"/>
      </w:r>
      <w:r w:rsidRPr="005251F8">
        <w:rPr>
          <w:rStyle w:val="Typewriter"/>
          <w:rFonts w:ascii="Times New Roman" w:hAnsi="Times New Roman"/>
          <w:sz w:val="24"/>
        </w:rPr>
        <w:t xml:space="preserve"> Accept the project</w:t>
      </w:r>
      <w:r>
        <w:rPr>
          <w:rStyle w:val="Typewriter"/>
          <w:rFonts w:ascii="Times New Roman" w:hAnsi="Times New Roman"/>
          <w:sz w:val="24"/>
        </w:rPr>
        <w:t>.</w:t>
      </w:r>
    </w:p>
    <w:p w:rsidR="000E0798" w:rsidRDefault="000E0798" w:rsidP="00546C68">
      <w:pPr>
        <w:numPr>
          <w:ilvl w:val="0"/>
          <w:numId w:val="16"/>
        </w:numPr>
        <w:spacing w:after="0"/>
        <w:jc w:val="both"/>
        <w:rPr>
          <w:rStyle w:val="Typewriter"/>
          <w:rFonts w:ascii="Times New Roman" w:hAnsi="Times New Roman"/>
          <w:sz w:val="24"/>
        </w:rPr>
      </w:pPr>
      <w:r w:rsidRPr="00F31934">
        <w:rPr>
          <w:rStyle w:val="Typewriter"/>
          <w:rFonts w:ascii="Times New Roman" w:hAnsi="Times New Roman"/>
          <w:sz w:val="24"/>
        </w:rPr>
        <w:t xml:space="preserve">Payback period &gt; Payback cutoff point </w:t>
      </w:r>
      <w:r w:rsidRPr="005251F8">
        <w:rPr>
          <w:rStyle w:val="Typewriter"/>
          <w:rFonts w:ascii="Times New Roman" w:hAnsi="Times New Roman"/>
          <w:sz w:val="24"/>
        </w:rPr>
        <w:sym w:font="Wingdings 3" w:char="005D"/>
      </w:r>
      <w:r w:rsidRPr="00F31934">
        <w:rPr>
          <w:rStyle w:val="Typewriter"/>
          <w:rFonts w:ascii="Times New Roman" w:hAnsi="Times New Roman"/>
          <w:sz w:val="24"/>
        </w:rPr>
        <w:t xml:space="preserve"> Reject the project.</w:t>
      </w:r>
    </w:p>
    <w:p w:rsidR="000E0798" w:rsidRPr="00163A6A" w:rsidRDefault="000E0798" w:rsidP="00546C68">
      <w:pPr>
        <w:numPr>
          <w:ilvl w:val="0"/>
          <w:numId w:val="16"/>
        </w:numPr>
        <w:spacing w:after="0"/>
        <w:jc w:val="both"/>
        <w:rPr>
          <w:rStyle w:val="Typewriter"/>
          <w:rFonts w:ascii="Times New Roman" w:hAnsi="Times New Roman"/>
          <w:sz w:val="24"/>
        </w:rPr>
      </w:pPr>
      <w:r>
        <w:rPr>
          <w:rStyle w:val="Typewriter"/>
          <w:rFonts w:ascii="Times New Roman" w:hAnsi="Times New Roman"/>
          <w:sz w:val="24"/>
        </w:rPr>
        <w:t>Payback period =</w:t>
      </w:r>
      <w:r w:rsidRPr="00F31934">
        <w:rPr>
          <w:rStyle w:val="Typewriter"/>
          <w:rFonts w:ascii="Times New Roman" w:hAnsi="Times New Roman"/>
          <w:sz w:val="24"/>
        </w:rPr>
        <w:t xml:space="preserve"> Payback cutoff point </w:t>
      </w:r>
      <w:r w:rsidRPr="005251F8">
        <w:rPr>
          <w:rStyle w:val="Typewriter"/>
          <w:rFonts w:ascii="Times New Roman" w:hAnsi="Times New Roman"/>
          <w:sz w:val="24"/>
        </w:rPr>
        <w:sym w:font="Wingdings 3" w:char="005D"/>
      </w:r>
      <w:r w:rsidRPr="00F31934">
        <w:rPr>
          <w:rStyle w:val="Typewriter"/>
          <w:rFonts w:ascii="Times New Roman" w:hAnsi="Times New Roman"/>
          <w:sz w:val="24"/>
        </w:rPr>
        <w:t xml:space="preserve"> </w:t>
      </w:r>
      <w:r>
        <w:rPr>
          <w:rStyle w:val="Typewriter"/>
          <w:rFonts w:ascii="Times New Roman" w:hAnsi="Times New Roman"/>
          <w:sz w:val="24"/>
        </w:rPr>
        <w:t>indifference</w:t>
      </w:r>
      <w:r w:rsidRPr="00F31934">
        <w:rPr>
          <w:rStyle w:val="Typewriter"/>
          <w:rFonts w:ascii="Times New Roman" w:hAnsi="Times New Roman"/>
          <w:sz w:val="24"/>
        </w:rPr>
        <w:t>.</w:t>
      </w:r>
      <w:r>
        <w:rPr>
          <w:rStyle w:val="Typewriter"/>
          <w:rFonts w:ascii="Times New Roman" w:hAnsi="Times New Roman"/>
          <w:sz w:val="24"/>
        </w:rPr>
        <w:t xml:space="preserve"> </w:t>
      </w:r>
    </w:p>
    <w:p w:rsidR="000E0798" w:rsidRPr="009B5741" w:rsidRDefault="000E0798" w:rsidP="000E0798">
      <w:pPr>
        <w:spacing w:after="0" w:line="360" w:lineRule="auto"/>
        <w:jc w:val="both"/>
        <w:rPr>
          <w:rStyle w:val="Typewriter"/>
          <w:rFonts w:ascii="Times New Roman" w:hAnsi="Times New Roman"/>
          <w:i/>
          <w:sz w:val="24"/>
        </w:rPr>
      </w:pPr>
      <w:r w:rsidRPr="00453392">
        <w:rPr>
          <w:rStyle w:val="Typewriter"/>
          <w:rFonts w:ascii="Times New Roman" w:hAnsi="Times New Roman"/>
          <w:b/>
          <w:i/>
          <w:sz w:val="24"/>
        </w:rPr>
        <w:t>Example 1:</w:t>
      </w:r>
      <w:r w:rsidRPr="009B5741">
        <w:rPr>
          <w:rStyle w:val="Typewriter"/>
          <w:rFonts w:ascii="Times New Roman" w:hAnsi="Times New Roman"/>
          <w:i/>
          <w:sz w:val="24"/>
        </w:rPr>
        <w:t xml:space="preserve"> Payback period for constant cash </w:t>
      </w:r>
      <w:r>
        <w:rPr>
          <w:rStyle w:val="Typewriter"/>
          <w:rFonts w:ascii="Times New Roman" w:hAnsi="Times New Roman"/>
          <w:i/>
          <w:sz w:val="24"/>
        </w:rPr>
        <w:t>in</w:t>
      </w:r>
      <w:r w:rsidRPr="009B5741">
        <w:rPr>
          <w:rStyle w:val="Typewriter"/>
          <w:rFonts w:ascii="Times New Roman" w:hAnsi="Times New Roman"/>
          <w:i/>
          <w:sz w:val="24"/>
        </w:rPr>
        <w:t xml:space="preserve">flow </w:t>
      </w:r>
    </w:p>
    <w:p w:rsidR="000E0798" w:rsidRDefault="000E0798" w:rsidP="000E0798">
      <w:pPr>
        <w:spacing w:after="0" w:line="240" w:lineRule="auto"/>
        <w:jc w:val="both"/>
        <w:rPr>
          <w:rStyle w:val="Typewriter"/>
          <w:rFonts w:ascii="Times New Roman" w:hAnsi="Times New Roman"/>
          <w:sz w:val="24"/>
        </w:rPr>
      </w:pPr>
      <w:r>
        <w:rPr>
          <w:rStyle w:val="Typewriter"/>
          <w:rFonts w:ascii="Times New Roman" w:hAnsi="Times New Roman"/>
          <w:sz w:val="24"/>
        </w:rPr>
        <w:t>Assume that a project requires an outlay of Br. 12,000 and yields annual cash inflow of Br. 3,000 for 7 years. Compute the payback period for the project and decide whether to accept or reject the project if the cutoff periods are:</w:t>
      </w:r>
    </w:p>
    <w:p w:rsidR="000E0798" w:rsidRDefault="000E0798" w:rsidP="000E0798">
      <w:pPr>
        <w:numPr>
          <w:ilvl w:val="0"/>
          <w:numId w:val="17"/>
        </w:numPr>
        <w:spacing w:after="0" w:line="240" w:lineRule="auto"/>
        <w:jc w:val="both"/>
        <w:rPr>
          <w:rStyle w:val="Typewriter"/>
          <w:rFonts w:ascii="Times New Roman" w:hAnsi="Times New Roman"/>
          <w:sz w:val="24"/>
        </w:rPr>
      </w:pPr>
      <w:r>
        <w:rPr>
          <w:rStyle w:val="Typewriter"/>
          <w:rFonts w:ascii="Times New Roman" w:hAnsi="Times New Roman"/>
          <w:sz w:val="24"/>
        </w:rPr>
        <w:lastRenderedPageBreak/>
        <w:t xml:space="preserve">3 years             b. 4 years                  c. 6 years </w:t>
      </w:r>
    </w:p>
    <w:p w:rsidR="000E0798" w:rsidRDefault="000E0798" w:rsidP="000E0798">
      <w:pPr>
        <w:spacing w:after="0" w:line="240" w:lineRule="auto"/>
        <w:jc w:val="both"/>
        <w:rPr>
          <w:rStyle w:val="Typewriter"/>
          <w:rFonts w:ascii="Times New Roman" w:hAnsi="Times New Roman"/>
          <w:sz w:val="24"/>
        </w:rPr>
      </w:pPr>
      <w:r>
        <w:rPr>
          <w:rStyle w:val="Typewriter"/>
          <w:rFonts w:ascii="Times New Roman" w:hAnsi="Times New Roman"/>
          <w:sz w:val="24"/>
        </w:rPr>
        <w:t>Solution:</w:t>
      </w:r>
    </w:p>
    <w:p w:rsidR="000E0798" w:rsidRPr="00B46C8D" w:rsidRDefault="000E0798" w:rsidP="000E0798">
      <w:pPr>
        <w:spacing w:after="0" w:line="240" w:lineRule="auto"/>
        <w:jc w:val="center"/>
        <w:rPr>
          <w:rFonts w:ascii="Times New Roman" w:hAnsi="Times New Roman"/>
          <w:sz w:val="36"/>
          <w:szCs w:val="36"/>
        </w:rPr>
      </w:pPr>
      <m:oMath>
        <m:r>
          <w:rPr>
            <w:rFonts w:ascii="Cambria Math" w:hAnsi="Cambria Math"/>
            <w:sz w:val="24"/>
            <w:szCs w:val="24"/>
          </w:rPr>
          <m:t>PBP</m:t>
        </m:r>
        <m:r>
          <w:rPr>
            <w:rFonts w:ascii="Cambria Math" w:hAnsi="Times New Roman"/>
            <w:sz w:val="24"/>
            <w:szCs w:val="24"/>
          </w:rPr>
          <m:t xml:space="preserve">= </m:t>
        </m:r>
        <m:f>
          <m:fPr>
            <m:ctrlPr>
              <w:rPr>
                <w:rFonts w:ascii="Cambria Math" w:hAnsi="Times New Roman"/>
                <w:sz w:val="24"/>
                <w:szCs w:val="24"/>
              </w:rPr>
            </m:ctrlPr>
          </m:fPr>
          <m:num>
            <m:r>
              <m:rPr>
                <m:sty m:val="p"/>
              </m:rPr>
              <w:rPr>
                <w:rFonts w:ascii="Cambria Math" w:hAnsi="Times New Roman"/>
                <w:sz w:val="24"/>
                <w:szCs w:val="24"/>
              </w:rPr>
              <m:t xml:space="preserve">Initial Investment </m:t>
            </m:r>
          </m:num>
          <m:den>
            <m:r>
              <m:rPr>
                <m:sty m:val="p"/>
              </m:rPr>
              <w:rPr>
                <w:rFonts w:ascii="Cambria Math" w:hAnsi="Times New Roman"/>
                <w:sz w:val="24"/>
                <w:szCs w:val="24"/>
              </w:rPr>
              <m:t xml:space="preserve">Annual Cash Flows </m:t>
            </m:r>
          </m:den>
        </m:f>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Io</m:t>
            </m:r>
          </m:num>
          <m:den>
            <m:r>
              <w:rPr>
                <w:rFonts w:ascii="Cambria Math" w:hAnsi="Cambria Math"/>
                <w:sz w:val="24"/>
                <w:szCs w:val="24"/>
              </w:rPr>
              <m:t>CF</m:t>
            </m:r>
          </m:den>
        </m:f>
      </m:oMath>
      <w:r>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Br.12,000</m:t>
            </m:r>
          </m:num>
          <m:den>
            <m:r>
              <w:rPr>
                <w:rFonts w:ascii="Cambria Math" w:hAnsi="Cambria Math"/>
                <w:sz w:val="24"/>
                <w:szCs w:val="24"/>
              </w:rPr>
              <m:t>Br.3,000</m:t>
            </m:r>
          </m:den>
        </m:f>
        <m:r>
          <w:rPr>
            <w:rFonts w:ascii="Cambria Math" w:hAnsi="Cambria Math"/>
            <w:sz w:val="24"/>
            <w:szCs w:val="24"/>
          </w:rPr>
          <m:t>=4 years</m:t>
        </m:r>
      </m:oMath>
    </w:p>
    <w:p w:rsidR="000E0798" w:rsidRDefault="000E0798" w:rsidP="000E0798">
      <w:pPr>
        <w:spacing w:after="0" w:line="240" w:lineRule="auto"/>
        <w:jc w:val="both"/>
        <w:rPr>
          <w:rStyle w:val="Typewriter"/>
          <w:rFonts w:ascii="Times New Roman" w:hAnsi="Times New Roman"/>
          <w:position w:val="-20"/>
          <w:sz w:val="24"/>
          <w:szCs w:val="24"/>
        </w:rPr>
      </w:pPr>
      <w:r w:rsidRPr="00381300">
        <w:rPr>
          <w:rStyle w:val="Typewriter"/>
          <w:rFonts w:ascii="Times New Roman" w:hAnsi="Times New Roman"/>
          <w:position w:val="-20"/>
          <w:sz w:val="24"/>
          <w:szCs w:val="24"/>
        </w:rPr>
        <w:t>Investment</w:t>
      </w:r>
      <w:r>
        <w:rPr>
          <w:rStyle w:val="Typewriter"/>
          <w:rFonts w:ascii="Times New Roman" w:hAnsi="Times New Roman"/>
          <w:i/>
          <w:position w:val="-20"/>
          <w:sz w:val="24"/>
          <w:szCs w:val="24"/>
        </w:rPr>
        <w:t xml:space="preserve"> </w:t>
      </w:r>
      <w:r w:rsidRPr="0007603F">
        <w:rPr>
          <w:rStyle w:val="Typewriter"/>
          <w:rFonts w:ascii="Times New Roman" w:hAnsi="Times New Roman"/>
          <w:position w:val="-20"/>
          <w:sz w:val="24"/>
          <w:szCs w:val="24"/>
        </w:rPr>
        <w:t>Decisions</w:t>
      </w:r>
      <w:r>
        <w:rPr>
          <w:rStyle w:val="Typewriter"/>
          <w:rFonts w:ascii="Times New Roman" w:hAnsi="Times New Roman"/>
          <w:position w:val="-20"/>
          <w:sz w:val="24"/>
          <w:szCs w:val="24"/>
        </w:rPr>
        <w:t xml:space="preserve">: </w:t>
      </w:r>
    </w:p>
    <w:p w:rsidR="000E0798" w:rsidRDefault="000E0798" w:rsidP="000E0798">
      <w:pPr>
        <w:pStyle w:val="ListParagraph"/>
        <w:numPr>
          <w:ilvl w:val="0"/>
          <w:numId w:val="18"/>
        </w:numPr>
        <w:spacing w:after="0" w:line="240" w:lineRule="auto"/>
        <w:jc w:val="both"/>
        <w:rPr>
          <w:rStyle w:val="Typewriter"/>
          <w:rFonts w:ascii="Times New Roman" w:hAnsi="Times New Roman"/>
          <w:position w:val="-20"/>
          <w:sz w:val="24"/>
          <w:szCs w:val="24"/>
        </w:rPr>
      </w:pPr>
      <w:r>
        <w:rPr>
          <w:rStyle w:val="Typewriter"/>
          <w:rFonts w:ascii="Times New Roman" w:hAnsi="Times New Roman"/>
          <w:position w:val="-20"/>
          <w:sz w:val="24"/>
          <w:szCs w:val="24"/>
        </w:rPr>
        <w:t xml:space="preserve">Since the calculated PBP is greater than the cutoff period, </w:t>
      </w:r>
      <w:r w:rsidRPr="009965DB">
        <w:rPr>
          <w:rStyle w:val="Typewriter"/>
          <w:rFonts w:ascii="Times New Roman" w:hAnsi="Times New Roman"/>
          <w:b/>
          <w:i/>
          <w:position w:val="-20"/>
          <w:sz w:val="24"/>
          <w:szCs w:val="24"/>
        </w:rPr>
        <w:t>reject</w:t>
      </w:r>
      <w:r>
        <w:rPr>
          <w:rStyle w:val="Typewriter"/>
          <w:rFonts w:ascii="Times New Roman" w:hAnsi="Times New Roman"/>
          <w:position w:val="-20"/>
          <w:sz w:val="24"/>
          <w:szCs w:val="24"/>
        </w:rPr>
        <w:t xml:space="preserve"> the project.</w:t>
      </w:r>
    </w:p>
    <w:p w:rsidR="000E0798" w:rsidRDefault="000E0798" w:rsidP="000E0798">
      <w:pPr>
        <w:pStyle w:val="ListParagraph"/>
        <w:numPr>
          <w:ilvl w:val="0"/>
          <w:numId w:val="18"/>
        </w:numPr>
        <w:spacing w:after="0" w:line="360" w:lineRule="auto"/>
        <w:jc w:val="both"/>
        <w:rPr>
          <w:rStyle w:val="Typewriter"/>
          <w:rFonts w:ascii="Times New Roman" w:hAnsi="Times New Roman"/>
          <w:position w:val="-20"/>
          <w:sz w:val="24"/>
          <w:szCs w:val="24"/>
        </w:rPr>
      </w:pPr>
      <w:r>
        <w:rPr>
          <w:rStyle w:val="Typewriter"/>
          <w:rFonts w:ascii="Times New Roman" w:hAnsi="Times New Roman"/>
          <w:position w:val="-20"/>
          <w:sz w:val="24"/>
          <w:szCs w:val="24"/>
        </w:rPr>
        <w:t>Either accept or reject the project (indifference).</w:t>
      </w:r>
    </w:p>
    <w:p w:rsidR="000E0798" w:rsidRDefault="000E0798" w:rsidP="000E0798">
      <w:pPr>
        <w:pStyle w:val="ListParagraph"/>
        <w:numPr>
          <w:ilvl w:val="0"/>
          <w:numId w:val="18"/>
        </w:numPr>
        <w:spacing w:after="0" w:line="360" w:lineRule="auto"/>
        <w:jc w:val="both"/>
        <w:rPr>
          <w:rStyle w:val="Typewriter"/>
          <w:rFonts w:ascii="Times New Roman" w:hAnsi="Times New Roman"/>
          <w:position w:val="-20"/>
          <w:sz w:val="24"/>
          <w:szCs w:val="24"/>
        </w:rPr>
      </w:pPr>
      <w:r>
        <w:rPr>
          <w:rStyle w:val="Typewriter"/>
          <w:rFonts w:ascii="Times New Roman" w:hAnsi="Times New Roman"/>
          <w:position w:val="-20"/>
          <w:sz w:val="24"/>
          <w:szCs w:val="24"/>
        </w:rPr>
        <w:t xml:space="preserve">Since the calculated PBP is less than the cutoff period, </w:t>
      </w:r>
      <w:r w:rsidRPr="009965DB">
        <w:rPr>
          <w:rStyle w:val="Typewriter"/>
          <w:rFonts w:ascii="Times New Roman" w:hAnsi="Times New Roman"/>
          <w:b/>
          <w:i/>
          <w:position w:val="-20"/>
          <w:sz w:val="24"/>
          <w:szCs w:val="24"/>
        </w:rPr>
        <w:t>accept</w:t>
      </w:r>
      <w:r>
        <w:rPr>
          <w:rStyle w:val="Typewriter"/>
          <w:rFonts w:ascii="Times New Roman" w:hAnsi="Times New Roman"/>
          <w:position w:val="-20"/>
          <w:sz w:val="24"/>
          <w:szCs w:val="24"/>
        </w:rPr>
        <w:t xml:space="preserve"> the project.</w:t>
      </w:r>
    </w:p>
    <w:p w:rsidR="000E0798" w:rsidRPr="00381300" w:rsidRDefault="000E0798" w:rsidP="000E0798">
      <w:pPr>
        <w:spacing w:after="0" w:line="360" w:lineRule="auto"/>
        <w:jc w:val="both"/>
        <w:rPr>
          <w:rStyle w:val="Typewriter"/>
          <w:rFonts w:ascii="Times New Roman" w:hAnsi="Times New Roman"/>
          <w:position w:val="-20"/>
          <w:sz w:val="24"/>
          <w:szCs w:val="24"/>
        </w:rPr>
      </w:pPr>
      <w:r w:rsidRPr="00381300">
        <w:rPr>
          <w:rStyle w:val="Typewriter"/>
          <w:rFonts w:ascii="Times New Roman" w:hAnsi="Times New Roman"/>
          <w:i/>
          <w:position w:val="-20"/>
          <w:sz w:val="24"/>
          <w:szCs w:val="24"/>
        </w:rPr>
        <w:t xml:space="preserve">Example 2:- payback period for uneven cash </w:t>
      </w:r>
      <w:r>
        <w:rPr>
          <w:rStyle w:val="Typewriter"/>
          <w:rFonts w:ascii="Times New Roman" w:hAnsi="Times New Roman"/>
          <w:i/>
          <w:position w:val="-20"/>
          <w:sz w:val="24"/>
          <w:szCs w:val="24"/>
        </w:rPr>
        <w:t>in</w:t>
      </w:r>
      <w:r w:rsidRPr="00381300">
        <w:rPr>
          <w:rStyle w:val="Typewriter"/>
          <w:rFonts w:ascii="Times New Roman" w:hAnsi="Times New Roman"/>
          <w:i/>
          <w:position w:val="-20"/>
          <w:sz w:val="24"/>
          <w:szCs w:val="24"/>
        </w:rPr>
        <w:t xml:space="preserve">flows </w:t>
      </w:r>
    </w:p>
    <w:p w:rsidR="000E0798" w:rsidRDefault="000E0798" w:rsidP="000E0798">
      <w:pPr>
        <w:spacing w:after="0" w:line="360" w:lineRule="auto"/>
        <w:jc w:val="both"/>
        <w:rPr>
          <w:rStyle w:val="Typewriter"/>
          <w:rFonts w:ascii="Times New Roman" w:hAnsi="Times New Roman"/>
          <w:position w:val="-20"/>
          <w:sz w:val="24"/>
          <w:szCs w:val="24"/>
        </w:rPr>
      </w:pPr>
      <w:r>
        <w:rPr>
          <w:rStyle w:val="Typewriter"/>
          <w:rFonts w:ascii="Times New Roman" w:hAnsi="Times New Roman"/>
          <w:position w:val="-20"/>
          <w:sz w:val="24"/>
          <w:szCs w:val="24"/>
        </w:rPr>
        <w:t>Suppose that a project requires a cash outlay of Br.20</w:t>
      </w:r>
      <w:proofErr w:type="gramStart"/>
      <w:r>
        <w:rPr>
          <w:rStyle w:val="Typewriter"/>
          <w:rFonts w:ascii="Times New Roman" w:hAnsi="Times New Roman"/>
          <w:position w:val="-20"/>
          <w:sz w:val="24"/>
          <w:szCs w:val="24"/>
        </w:rPr>
        <w:t>,000</w:t>
      </w:r>
      <w:proofErr w:type="gramEnd"/>
      <w:r>
        <w:rPr>
          <w:rStyle w:val="Typewriter"/>
          <w:rFonts w:ascii="Times New Roman" w:hAnsi="Times New Roman"/>
          <w:position w:val="-20"/>
          <w:sz w:val="24"/>
          <w:szCs w:val="24"/>
        </w:rPr>
        <w:t xml:space="preserve"> and generates cash inflows of Br.8,000, Br.7,000, Br. 4,000 and Br.3,000 for the next four years.  </w:t>
      </w:r>
    </w:p>
    <w:p w:rsidR="000E0798" w:rsidRDefault="000E0798" w:rsidP="000E0798">
      <w:pPr>
        <w:spacing w:after="0" w:line="360" w:lineRule="auto"/>
        <w:jc w:val="both"/>
      </w:pPr>
      <w:r w:rsidRPr="00F706B5">
        <w:rPr>
          <w:rFonts w:ascii="Times New Roman" w:hAnsi="Times New Roman"/>
          <w:sz w:val="24"/>
          <w:szCs w:val="24"/>
        </w:rPr>
        <w:t xml:space="preserve">      PBP =Years before cost recovery</w:t>
      </w:r>
      <w:r>
        <w:rPr>
          <w:rFonts w:ascii="Times New Roman" w:hAnsi="Times New Roman"/>
        </w:rPr>
        <w:t xml:space="preserve"> +  </w:t>
      </w:r>
      <m:oMath>
        <m:f>
          <m:fPr>
            <m:ctrlPr>
              <w:rPr>
                <w:rFonts w:ascii="Cambria Math" w:hAnsi="Cambria Math"/>
                <w:i/>
                <w:sz w:val="28"/>
                <w:szCs w:val="28"/>
              </w:rPr>
            </m:ctrlPr>
          </m:fPr>
          <m:num>
            <m:r>
              <w:rPr>
                <w:rFonts w:ascii="Cambria Math" w:hAnsi="Cambria Math"/>
                <w:sz w:val="28"/>
                <w:szCs w:val="28"/>
              </w:rPr>
              <m:t xml:space="preserve">Remaining  cost to recovery </m:t>
            </m:r>
          </m:num>
          <m:den>
            <m:r>
              <w:rPr>
                <w:rFonts w:ascii="Cambria Math" w:hAnsi="Cambria Math"/>
                <w:sz w:val="28"/>
                <w:szCs w:val="28"/>
              </w:rPr>
              <m:t xml:space="preserve">Cash inflow during the year </m:t>
            </m:r>
          </m:den>
        </m:f>
      </m:oMath>
    </w:p>
    <w:p w:rsidR="000E0798" w:rsidRDefault="00546C68" w:rsidP="000E0798">
      <w:pPr>
        <w:spacing w:after="0" w:line="360" w:lineRule="auto"/>
        <w:jc w:val="both"/>
        <w:rPr>
          <w:rFonts w:ascii="Times New Roman" w:hAnsi="Times New Roman"/>
          <w:sz w:val="24"/>
          <w:szCs w:val="24"/>
        </w:rPr>
      </w:pPr>
      <w:r>
        <w:rPr>
          <w:rFonts w:ascii="Times New Roman" w:hAnsi="Times New Roman"/>
          <w:sz w:val="24"/>
          <w:szCs w:val="24"/>
        </w:rPr>
        <w:t xml:space="preserve">                  = </w:t>
      </w:r>
      <w:r w:rsidR="000E0798" w:rsidRPr="0016759D">
        <w:rPr>
          <w:rFonts w:ascii="Times New Roman" w:hAnsi="Times New Roman"/>
          <w:sz w:val="24"/>
          <w:szCs w:val="24"/>
        </w:rPr>
        <w:t xml:space="preserve">3 </w:t>
      </w:r>
      <w:r w:rsidR="000E0798">
        <w:rPr>
          <w:rFonts w:ascii="Times New Roman" w:hAnsi="Times New Roman"/>
          <w:sz w:val="24"/>
          <w:szCs w:val="24"/>
        </w:rPr>
        <w:t xml:space="preserve">years + </w:t>
      </w:r>
      <m:oMath>
        <m:f>
          <m:fPr>
            <m:ctrlPr>
              <w:rPr>
                <w:rFonts w:ascii="Cambria Math" w:hAnsi="Cambria Math"/>
                <w:i/>
                <w:sz w:val="28"/>
                <w:szCs w:val="28"/>
              </w:rPr>
            </m:ctrlPr>
          </m:fPr>
          <m:num>
            <m:r>
              <w:rPr>
                <w:rFonts w:ascii="Cambria Math" w:hAnsi="Cambria Math"/>
                <w:sz w:val="28"/>
                <w:szCs w:val="28"/>
              </w:rPr>
              <m:t>Br.1,000</m:t>
            </m:r>
          </m:num>
          <m:den>
            <m:r>
              <w:rPr>
                <w:rFonts w:ascii="Cambria Math" w:hAnsi="Cambria Math"/>
                <w:sz w:val="28"/>
                <w:szCs w:val="28"/>
              </w:rPr>
              <m:t>Br.3,000</m:t>
            </m:r>
          </m:den>
        </m:f>
      </m:oMath>
      <w:r w:rsidR="000E0798">
        <w:rPr>
          <w:rFonts w:ascii="Times New Roman" w:hAnsi="Times New Roman"/>
          <w:sz w:val="32"/>
          <w:szCs w:val="32"/>
        </w:rPr>
        <w:t xml:space="preserve"> = </w:t>
      </w:r>
      <w:r w:rsidR="000E0798" w:rsidRPr="00F706B5">
        <w:rPr>
          <w:rFonts w:ascii="Times New Roman" w:hAnsi="Times New Roman"/>
          <w:sz w:val="24"/>
          <w:szCs w:val="24"/>
          <w:u w:val="double"/>
        </w:rPr>
        <w:t>3.33 years</w:t>
      </w:r>
      <w:r w:rsidR="000E0798">
        <w:rPr>
          <w:rFonts w:ascii="Times New Roman" w:hAnsi="Times New Roman"/>
          <w:sz w:val="32"/>
          <w:szCs w:val="32"/>
        </w:rPr>
        <w:t xml:space="preserve"> </w:t>
      </w:r>
    </w:p>
    <w:p w:rsidR="000E0798" w:rsidRPr="00A50580" w:rsidRDefault="000E0798" w:rsidP="00A50580">
      <w:pPr>
        <w:pStyle w:val="ListParagraph"/>
        <w:spacing w:after="0" w:line="360" w:lineRule="auto"/>
        <w:ind w:left="450"/>
        <w:jc w:val="both"/>
        <w:rPr>
          <w:rFonts w:ascii="Times New Roman" w:hAnsi="Times New Roman"/>
          <w:b/>
          <w:sz w:val="24"/>
          <w:u w:val="single"/>
        </w:rPr>
      </w:pPr>
      <w:r w:rsidRPr="00A50580">
        <w:rPr>
          <w:rFonts w:ascii="Times New Roman" w:hAnsi="Times New Roman"/>
          <w:b/>
          <w:sz w:val="24"/>
          <w:u w:val="single"/>
        </w:rPr>
        <w:t xml:space="preserve">Discounted Payback Period </w:t>
      </w:r>
    </w:p>
    <w:p w:rsidR="000E0798" w:rsidRDefault="000E0798" w:rsidP="000E0798">
      <w:pPr>
        <w:spacing w:after="0" w:line="360" w:lineRule="auto"/>
        <w:jc w:val="both"/>
        <w:rPr>
          <w:rFonts w:ascii="Times New Roman" w:hAnsi="Times New Roman"/>
          <w:sz w:val="24"/>
        </w:rPr>
      </w:pPr>
      <w:r>
        <w:rPr>
          <w:rFonts w:ascii="Times New Roman" w:hAnsi="Times New Roman"/>
          <w:sz w:val="24"/>
        </w:rPr>
        <w:t xml:space="preserve">The discounted payback period is the length of time it takes for the discounted cash inflows to equal the amount of initial investment. It fails to consider the cash flows occurring after payback period. The discounted payback period rule is to accept if the project’s discounted payback is less than some pre-specified number of years. </w:t>
      </w:r>
    </w:p>
    <w:p w:rsidR="000E0798" w:rsidRDefault="000E0798" w:rsidP="000E0798">
      <w:pPr>
        <w:spacing w:after="0" w:line="360" w:lineRule="auto"/>
        <w:jc w:val="both"/>
        <w:rPr>
          <w:rFonts w:ascii="Times New Roman" w:hAnsi="Times New Roman"/>
          <w:sz w:val="24"/>
        </w:rPr>
      </w:pPr>
      <w:r>
        <w:rPr>
          <w:rFonts w:ascii="Times New Roman" w:hAnsi="Times New Roman"/>
          <w:sz w:val="24"/>
        </w:rPr>
        <w:t>Example: Let us assume project X involves an outlay of Br. 4,000 at 10% discount rate. The cash flow (CF) of the project and the discounted payback period are given below.</w:t>
      </w:r>
    </w:p>
    <w:tbl>
      <w:tblPr>
        <w:tblStyle w:val="LightShading1"/>
        <w:tblW w:w="0" w:type="auto"/>
        <w:tblInd w:w="1305" w:type="dxa"/>
        <w:tblLook w:val="04A0" w:firstRow="1" w:lastRow="0" w:firstColumn="1" w:lastColumn="0" w:noHBand="0" w:noVBand="1"/>
      </w:tblPr>
      <w:tblGrid>
        <w:gridCol w:w="1374"/>
        <w:gridCol w:w="2304"/>
        <w:gridCol w:w="102"/>
        <w:gridCol w:w="2868"/>
        <w:gridCol w:w="102"/>
      </w:tblGrid>
      <w:tr w:rsidR="000E0798" w:rsidTr="00C46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rsidR="000E0798" w:rsidRDefault="000E0798" w:rsidP="00C46074">
            <w:pPr>
              <w:spacing w:line="360" w:lineRule="auto"/>
              <w:jc w:val="both"/>
              <w:rPr>
                <w:rFonts w:ascii="Times New Roman" w:hAnsi="Times New Roman"/>
                <w:sz w:val="24"/>
              </w:rPr>
            </w:pPr>
            <w:r>
              <w:rPr>
                <w:rFonts w:ascii="Times New Roman" w:hAnsi="Times New Roman"/>
                <w:sz w:val="24"/>
              </w:rPr>
              <w:t xml:space="preserve">Year </w:t>
            </w:r>
          </w:p>
        </w:tc>
        <w:tc>
          <w:tcPr>
            <w:tcW w:w="2406" w:type="dxa"/>
            <w:gridSpan w:val="2"/>
          </w:tcPr>
          <w:p w:rsidR="000E0798" w:rsidRDefault="000E0798" w:rsidP="00C4607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 xml:space="preserve">Undiscounted CF </w:t>
            </w:r>
          </w:p>
        </w:tc>
        <w:tc>
          <w:tcPr>
            <w:tcW w:w="2970" w:type="dxa"/>
            <w:gridSpan w:val="2"/>
          </w:tcPr>
          <w:p w:rsidR="000E0798" w:rsidRDefault="000E0798" w:rsidP="00C4607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 xml:space="preserve">The discounted CF </w:t>
            </w:r>
          </w:p>
        </w:tc>
      </w:tr>
      <w:tr w:rsidR="000E0798" w:rsidTr="00C46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rsidR="000E0798" w:rsidRDefault="000E0798" w:rsidP="00C46074">
            <w:pPr>
              <w:spacing w:line="360" w:lineRule="auto"/>
              <w:jc w:val="both"/>
              <w:rPr>
                <w:rFonts w:ascii="Times New Roman" w:hAnsi="Times New Roman"/>
                <w:sz w:val="24"/>
              </w:rPr>
            </w:pPr>
            <w:r>
              <w:rPr>
                <w:rFonts w:ascii="Times New Roman" w:hAnsi="Times New Roman"/>
                <w:sz w:val="24"/>
              </w:rPr>
              <w:t>0</w:t>
            </w:r>
          </w:p>
        </w:tc>
        <w:tc>
          <w:tcPr>
            <w:tcW w:w="2406" w:type="dxa"/>
            <w:gridSpan w:val="2"/>
          </w:tcPr>
          <w:p w:rsidR="000E0798" w:rsidRDefault="000E0798" w:rsidP="00C4607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Br.(4,000)</w:t>
            </w:r>
          </w:p>
        </w:tc>
        <w:tc>
          <w:tcPr>
            <w:tcW w:w="2970" w:type="dxa"/>
            <w:gridSpan w:val="2"/>
          </w:tcPr>
          <w:p w:rsidR="000E0798" w:rsidRDefault="000E0798" w:rsidP="00C4607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r>
      <w:tr w:rsidR="000E0798" w:rsidTr="00C46074">
        <w:trPr>
          <w:gridAfter w:val="1"/>
          <w:wAfter w:w="102" w:type="dxa"/>
          <w:trHeight w:val="20"/>
        </w:trPr>
        <w:tc>
          <w:tcPr>
            <w:cnfStyle w:val="001000000000" w:firstRow="0" w:lastRow="0" w:firstColumn="1" w:lastColumn="0" w:oddVBand="0" w:evenVBand="0" w:oddHBand="0" w:evenHBand="0" w:firstRowFirstColumn="0" w:firstRowLastColumn="0" w:lastRowFirstColumn="0" w:lastRowLastColumn="0"/>
            <w:tcW w:w="1374" w:type="dxa"/>
          </w:tcPr>
          <w:p w:rsidR="000E0798" w:rsidRDefault="000E0798" w:rsidP="00C46074">
            <w:pPr>
              <w:spacing w:line="360" w:lineRule="auto"/>
              <w:jc w:val="both"/>
              <w:rPr>
                <w:rFonts w:ascii="Times New Roman" w:hAnsi="Times New Roman"/>
                <w:sz w:val="24"/>
              </w:rPr>
            </w:pPr>
            <w:r>
              <w:rPr>
                <w:rFonts w:ascii="Times New Roman" w:hAnsi="Times New Roman"/>
                <w:sz w:val="24"/>
              </w:rPr>
              <w:t>1</w:t>
            </w:r>
          </w:p>
        </w:tc>
        <w:tc>
          <w:tcPr>
            <w:tcW w:w="2304" w:type="dxa"/>
          </w:tcPr>
          <w:p w:rsidR="000E0798" w:rsidRPr="009072F9" w:rsidRDefault="006375AB" w:rsidP="00C46074">
            <w:pPr>
              <w:tabs>
                <w:tab w:val="left" w:pos="96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noProof/>
                <w:sz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5pt;margin-top:1.45pt;width:13.8pt;height:36.65pt;z-index:251660288;mso-position-horizontal-relative:text;mso-position-vertical-relative:text"/>
              </w:pict>
            </w:r>
            <w:r w:rsidR="000E0798">
              <w:rPr>
                <w:rFonts w:ascii="Times New Roman" w:hAnsi="Times New Roman"/>
                <w:sz w:val="24"/>
              </w:rPr>
              <w:t xml:space="preserve">3,000      </w:t>
            </w:r>
          </w:p>
        </w:tc>
        <w:tc>
          <w:tcPr>
            <w:tcW w:w="2970" w:type="dxa"/>
            <w:gridSpan w:val="2"/>
          </w:tcPr>
          <w:p w:rsidR="000E0798" w:rsidRDefault="006375AB" w:rsidP="00C4607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noProof/>
                <w:sz w:val="24"/>
              </w:rPr>
              <w:pict>
                <v:shape id="_x0000_s1027" type="#_x0000_t88" style="position:absolute;left:0;text-align:left;margin-left:59.2pt;margin-top:7.45pt;width:9.15pt;height:46pt;z-index:251661312;mso-position-horizontal-relative:text;mso-position-vertical-relative:text"/>
              </w:pict>
            </w:r>
            <w:r w:rsidR="000E0798">
              <w:rPr>
                <w:rFonts w:ascii="Times New Roman" w:hAnsi="Times New Roman"/>
                <w:sz w:val="24"/>
              </w:rPr>
              <w:t>Br. 2,727</w:t>
            </w:r>
          </w:p>
        </w:tc>
      </w:tr>
      <w:tr w:rsidR="000E0798" w:rsidTr="00C46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rsidR="000E0798" w:rsidRDefault="000E0798" w:rsidP="00C46074">
            <w:pPr>
              <w:spacing w:line="360" w:lineRule="auto"/>
              <w:jc w:val="both"/>
              <w:rPr>
                <w:rFonts w:ascii="Times New Roman" w:hAnsi="Times New Roman"/>
                <w:sz w:val="24"/>
              </w:rPr>
            </w:pPr>
            <w:r>
              <w:rPr>
                <w:rFonts w:ascii="Times New Roman" w:hAnsi="Times New Roman"/>
                <w:sz w:val="24"/>
              </w:rPr>
              <w:t>2</w:t>
            </w:r>
          </w:p>
        </w:tc>
        <w:tc>
          <w:tcPr>
            <w:tcW w:w="2406" w:type="dxa"/>
            <w:gridSpan w:val="2"/>
          </w:tcPr>
          <w:p w:rsidR="000E0798" w:rsidRDefault="000E0798" w:rsidP="00C4607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1,000        2 years</w:t>
            </w:r>
          </w:p>
        </w:tc>
        <w:tc>
          <w:tcPr>
            <w:tcW w:w="2970" w:type="dxa"/>
            <w:gridSpan w:val="2"/>
          </w:tcPr>
          <w:p w:rsidR="000E0798" w:rsidRDefault="000E0798" w:rsidP="00C46074">
            <w:pPr>
              <w:tabs>
                <w:tab w:val="center" w:pos="1488"/>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 xml:space="preserve">        826</w:t>
            </w:r>
            <w:r>
              <w:rPr>
                <w:rFonts w:ascii="Times New Roman" w:hAnsi="Times New Roman"/>
                <w:sz w:val="24"/>
              </w:rPr>
              <w:tab/>
              <w:t xml:space="preserve">         2.6 years </w:t>
            </w:r>
          </w:p>
        </w:tc>
      </w:tr>
      <w:tr w:rsidR="000E0798" w:rsidTr="00C46074">
        <w:tc>
          <w:tcPr>
            <w:cnfStyle w:val="001000000000" w:firstRow="0" w:lastRow="0" w:firstColumn="1" w:lastColumn="0" w:oddVBand="0" w:evenVBand="0" w:oddHBand="0" w:evenHBand="0" w:firstRowFirstColumn="0" w:firstRowLastColumn="0" w:lastRowFirstColumn="0" w:lastRowLastColumn="0"/>
            <w:tcW w:w="1374" w:type="dxa"/>
          </w:tcPr>
          <w:p w:rsidR="000E0798" w:rsidRDefault="000E0798" w:rsidP="00C46074">
            <w:pPr>
              <w:spacing w:line="360" w:lineRule="auto"/>
              <w:jc w:val="both"/>
              <w:rPr>
                <w:rFonts w:ascii="Times New Roman" w:hAnsi="Times New Roman"/>
                <w:sz w:val="24"/>
              </w:rPr>
            </w:pPr>
            <w:r>
              <w:rPr>
                <w:rFonts w:ascii="Times New Roman" w:hAnsi="Times New Roman"/>
                <w:sz w:val="24"/>
              </w:rPr>
              <w:t>3</w:t>
            </w:r>
          </w:p>
        </w:tc>
        <w:tc>
          <w:tcPr>
            <w:tcW w:w="2406" w:type="dxa"/>
            <w:gridSpan w:val="2"/>
          </w:tcPr>
          <w:p w:rsidR="000E0798" w:rsidRDefault="000E0798" w:rsidP="00C4607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1,000</w:t>
            </w:r>
          </w:p>
        </w:tc>
        <w:tc>
          <w:tcPr>
            <w:tcW w:w="2970" w:type="dxa"/>
            <w:gridSpan w:val="2"/>
          </w:tcPr>
          <w:p w:rsidR="000E0798" w:rsidRDefault="000E0798" w:rsidP="00C4607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 xml:space="preserve">        751</w:t>
            </w:r>
          </w:p>
        </w:tc>
      </w:tr>
      <w:tr w:rsidR="000E0798" w:rsidTr="00C46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rsidR="000E0798" w:rsidRDefault="000E0798" w:rsidP="00C46074">
            <w:pPr>
              <w:spacing w:line="360" w:lineRule="auto"/>
              <w:jc w:val="both"/>
              <w:rPr>
                <w:rFonts w:ascii="Times New Roman" w:hAnsi="Times New Roman"/>
                <w:sz w:val="24"/>
              </w:rPr>
            </w:pPr>
            <w:r>
              <w:rPr>
                <w:rFonts w:ascii="Times New Roman" w:hAnsi="Times New Roman"/>
                <w:sz w:val="24"/>
              </w:rPr>
              <w:t>4</w:t>
            </w:r>
          </w:p>
        </w:tc>
        <w:tc>
          <w:tcPr>
            <w:tcW w:w="2406" w:type="dxa"/>
            <w:gridSpan w:val="2"/>
          </w:tcPr>
          <w:p w:rsidR="000E0798" w:rsidRDefault="000E0798" w:rsidP="00C4607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1,000</w:t>
            </w:r>
          </w:p>
        </w:tc>
        <w:tc>
          <w:tcPr>
            <w:tcW w:w="2970" w:type="dxa"/>
            <w:gridSpan w:val="2"/>
          </w:tcPr>
          <w:p w:rsidR="000E0798" w:rsidRDefault="000E0798" w:rsidP="00C4607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 xml:space="preserve">        683</w:t>
            </w:r>
          </w:p>
        </w:tc>
      </w:tr>
    </w:tbl>
    <w:p w:rsidR="000E0798" w:rsidRDefault="000E0798" w:rsidP="000E0798">
      <w:pPr>
        <w:spacing w:after="0" w:line="360" w:lineRule="auto"/>
        <w:jc w:val="both"/>
        <w:rPr>
          <w:rFonts w:ascii="Times New Roman" w:hAnsi="Times New Roman"/>
          <w:sz w:val="24"/>
        </w:rPr>
      </w:pPr>
    </w:p>
    <w:p w:rsidR="000E0798" w:rsidRDefault="000E0798" w:rsidP="00A50580">
      <w:pPr>
        <w:spacing w:after="0" w:line="360" w:lineRule="auto"/>
        <w:jc w:val="both"/>
        <w:rPr>
          <w:rFonts w:ascii="Times New Roman" w:hAnsi="Times New Roman"/>
          <w:sz w:val="24"/>
        </w:rPr>
      </w:pPr>
      <w:r>
        <w:rPr>
          <w:rFonts w:ascii="Times New Roman" w:hAnsi="Times New Roman"/>
          <w:sz w:val="24"/>
        </w:rPr>
        <w:t>The undiscounted PBP is 2 years where as the discounted PBP is 2.6 years. Discounted PBP rule is better as it does discount the cash inflows until the initial investment is recovered. But it does not help much. It does not take into consideration the entire series of cash inflows through the life of the project.</w:t>
      </w:r>
    </w:p>
    <w:p w:rsidR="00B37149" w:rsidRPr="00DB5394" w:rsidRDefault="00B37149" w:rsidP="00B37149">
      <w:pPr>
        <w:spacing w:after="0"/>
        <w:jc w:val="both"/>
        <w:rPr>
          <w:rFonts w:ascii="Times New Roman" w:eastAsia="TimesNewRomanPSMT" w:hAnsi="Times New Roman" w:cs="Times New Roman"/>
          <w:sz w:val="24"/>
          <w:szCs w:val="24"/>
        </w:rPr>
      </w:pPr>
      <w:r w:rsidRPr="00DB5394">
        <w:rPr>
          <w:rFonts w:ascii="Times New Roman" w:eastAsia="TimesNewRomanPSMT" w:hAnsi="Times New Roman" w:cs="Times New Roman"/>
          <w:sz w:val="24"/>
          <w:szCs w:val="24"/>
        </w:rPr>
        <w:lastRenderedPageBreak/>
        <w:t>To illustrate the computation of the discounted payback period, suppose a project being considered requires initial investment of birr 30,000 the economic life which is 5 years. The after-tax cash flows from this project during years</w:t>
      </w:r>
    </w:p>
    <w:p w:rsidR="00B37149" w:rsidRPr="00DB5394" w:rsidRDefault="00B37149" w:rsidP="00B37149">
      <w:pPr>
        <w:spacing w:after="0"/>
        <w:jc w:val="both"/>
        <w:rPr>
          <w:rFonts w:ascii="Times New Roman" w:eastAsia="TimesNewRomanPSMT" w:hAnsi="Times New Roman" w:cs="Times New Roman"/>
          <w:sz w:val="24"/>
          <w:szCs w:val="24"/>
        </w:rPr>
      </w:pPr>
      <w:r w:rsidRPr="00DB5394">
        <w:rPr>
          <w:rFonts w:ascii="Times New Roman" w:eastAsia="TimesNewRomanPSMT" w:hAnsi="Times New Roman" w:cs="Times New Roman"/>
          <w:sz w:val="24"/>
          <w:szCs w:val="24"/>
        </w:rPr>
        <w:t>1, 2, 3, 4, and 5 are birr 15,000, birr 18,000, birr 12,000, birr 20,000, and birr 22,000 respectively. The cost of capital (the required rate of return) is 10 percent. What is the discounted payback period for this project?</w:t>
      </w:r>
    </w:p>
    <w:p w:rsidR="00B37149" w:rsidRPr="00DB5394" w:rsidRDefault="00B37149" w:rsidP="00B37149">
      <w:pPr>
        <w:spacing w:after="0"/>
        <w:jc w:val="both"/>
        <w:rPr>
          <w:rFonts w:ascii="Times New Roman" w:eastAsia="TimesNewRomanPSMT" w:hAnsi="Times New Roman" w:cs="Times New Roman"/>
          <w:sz w:val="24"/>
          <w:szCs w:val="24"/>
        </w:rPr>
      </w:pPr>
      <w:r w:rsidRPr="00DB5394">
        <w:rPr>
          <w:rFonts w:ascii="Times New Roman" w:eastAsia="TimesNewRomanPSMT" w:hAnsi="Times New Roman" w:cs="Times New Roman"/>
          <w:sz w:val="24"/>
          <w:szCs w:val="24"/>
        </w:rPr>
        <w:t>Solution:</w:t>
      </w:r>
    </w:p>
    <w:tbl>
      <w:tblPr>
        <w:tblW w:w="0" w:type="auto"/>
        <w:tblInd w:w="98" w:type="dxa"/>
        <w:tblCellMar>
          <w:left w:w="10" w:type="dxa"/>
          <w:right w:w="10" w:type="dxa"/>
        </w:tblCellMar>
        <w:tblLook w:val="04A0" w:firstRow="1" w:lastRow="0" w:firstColumn="1" w:lastColumn="0" w:noHBand="0" w:noVBand="1"/>
      </w:tblPr>
      <w:tblGrid>
        <w:gridCol w:w="1889"/>
        <w:gridCol w:w="1893"/>
        <w:gridCol w:w="1898"/>
        <w:gridCol w:w="1894"/>
        <w:gridCol w:w="1904"/>
      </w:tblGrid>
      <w:tr w:rsidR="00B37149" w:rsidRPr="00DB5394" w:rsidTr="00C46074">
        <w:trPr>
          <w:trHeight w:val="1"/>
        </w:trPr>
        <w:tc>
          <w:tcPr>
            <w:tcW w:w="19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 xml:space="preserve">Year </w:t>
            </w:r>
          </w:p>
        </w:tc>
        <w:tc>
          <w:tcPr>
            <w:tcW w:w="19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Cash flows</w:t>
            </w:r>
          </w:p>
        </w:tc>
        <w:tc>
          <w:tcPr>
            <w:tcW w:w="19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Discount factor</w:t>
            </w:r>
          </w:p>
        </w:tc>
        <w:tc>
          <w:tcPr>
            <w:tcW w:w="19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Present value</w:t>
            </w:r>
          </w:p>
        </w:tc>
        <w:tc>
          <w:tcPr>
            <w:tcW w:w="191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Cumulative DCFs</w:t>
            </w:r>
          </w:p>
        </w:tc>
      </w:tr>
      <w:tr w:rsidR="00B37149" w:rsidRPr="00DB5394" w:rsidTr="00C46074">
        <w:trPr>
          <w:trHeight w:val="1"/>
        </w:trPr>
        <w:tc>
          <w:tcPr>
            <w:tcW w:w="19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1</w:t>
            </w:r>
          </w:p>
        </w:tc>
        <w:tc>
          <w:tcPr>
            <w:tcW w:w="19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15,000</w:t>
            </w:r>
          </w:p>
        </w:tc>
        <w:tc>
          <w:tcPr>
            <w:tcW w:w="19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0.909</w:t>
            </w:r>
          </w:p>
        </w:tc>
        <w:tc>
          <w:tcPr>
            <w:tcW w:w="19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13,635</w:t>
            </w:r>
          </w:p>
        </w:tc>
        <w:tc>
          <w:tcPr>
            <w:tcW w:w="191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13,635</w:t>
            </w:r>
          </w:p>
        </w:tc>
      </w:tr>
      <w:tr w:rsidR="00B37149" w:rsidRPr="00DB5394" w:rsidTr="00C46074">
        <w:trPr>
          <w:trHeight w:val="1"/>
        </w:trPr>
        <w:tc>
          <w:tcPr>
            <w:tcW w:w="19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2</w:t>
            </w:r>
          </w:p>
        </w:tc>
        <w:tc>
          <w:tcPr>
            <w:tcW w:w="19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18,000</w:t>
            </w:r>
          </w:p>
        </w:tc>
        <w:tc>
          <w:tcPr>
            <w:tcW w:w="19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0.826</w:t>
            </w:r>
          </w:p>
        </w:tc>
        <w:tc>
          <w:tcPr>
            <w:tcW w:w="19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14,868</w:t>
            </w:r>
          </w:p>
        </w:tc>
        <w:tc>
          <w:tcPr>
            <w:tcW w:w="191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28,503</w:t>
            </w:r>
          </w:p>
        </w:tc>
      </w:tr>
      <w:tr w:rsidR="00B37149" w:rsidRPr="00DB5394" w:rsidTr="00C46074">
        <w:trPr>
          <w:trHeight w:val="1"/>
        </w:trPr>
        <w:tc>
          <w:tcPr>
            <w:tcW w:w="19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3</w:t>
            </w:r>
          </w:p>
        </w:tc>
        <w:tc>
          <w:tcPr>
            <w:tcW w:w="19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12,000</w:t>
            </w:r>
          </w:p>
        </w:tc>
        <w:tc>
          <w:tcPr>
            <w:tcW w:w="19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0.751</w:t>
            </w:r>
          </w:p>
        </w:tc>
        <w:tc>
          <w:tcPr>
            <w:tcW w:w="19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9,012</w:t>
            </w:r>
          </w:p>
        </w:tc>
        <w:tc>
          <w:tcPr>
            <w:tcW w:w="191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37,515</w:t>
            </w:r>
          </w:p>
        </w:tc>
      </w:tr>
      <w:tr w:rsidR="00B37149" w:rsidRPr="00DB5394" w:rsidTr="00C46074">
        <w:trPr>
          <w:trHeight w:val="1"/>
        </w:trPr>
        <w:tc>
          <w:tcPr>
            <w:tcW w:w="19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4</w:t>
            </w:r>
          </w:p>
        </w:tc>
        <w:tc>
          <w:tcPr>
            <w:tcW w:w="19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20,000</w:t>
            </w:r>
          </w:p>
        </w:tc>
        <w:tc>
          <w:tcPr>
            <w:tcW w:w="19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0,683</w:t>
            </w:r>
          </w:p>
        </w:tc>
        <w:tc>
          <w:tcPr>
            <w:tcW w:w="19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13,660</w:t>
            </w:r>
          </w:p>
        </w:tc>
        <w:tc>
          <w:tcPr>
            <w:tcW w:w="191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51,175</w:t>
            </w:r>
          </w:p>
        </w:tc>
      </w:tr>
      <w:tr w:rsidR="00B37149" w:rsidRPr="00DB5394" w:rsidTr="00C46074">
        <w:trPr>
          <w:trHeight w:val="1"/>
        </w:trPr>
        <w:tc>
          <w:tcPr>
            <w:tcW w:w="19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5</w:t>
            </w:r>
          </w:p>
        </w:tc>
        <w:tc>
          <w:tcPr>
            <w:tcW w:w="19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22,000</w:t>
            </w:r>
          </w:p>
        </w:tc>
        <w:tc>
          <w:tcPr>
            <w:tcW w:w="19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0.621</w:t>
            </w:r>
          </w:p>
        </w:tc>
        <w:tc>
          <w:tcPr>
            <w:tcW w:w="19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13,662</w:t>
            </w:r>
          </w:p>
        </w:tc>
        <w:tc>
          <w:tcPr>
            <w:tcW w:w="191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64,837</w:t>
            </w:r>
          </w:p>
        </w:tc>
      </w:tr>
    </w:tbl>
    <w:p w:rsidR="00B37149" w:rsidRPr="00DB5394" w:rsidRDefault="00B37149" w:rsidP="00B37149">
      <w:pPr>
        <w:spacing w:after="0"/>
        <w:jc w:val="both"/>
        <w:rPr>
          <w:rFonts w:ascii="Times New Roman" w:eastAsia="Calibri" w:hAnsi="Times New Roman" w:cs="Times New Roman"/>
          <w:sz w:val="24"/>
          <w:szCs w:val="24"/>
        </w:rPr>
      </w:pPr>
    </w:p>
    <w:p w:rsidR="00B37149" w:rsidRPr="00DB5394" w:rsidRDefault="00B37149" w:rsidP="00B37149">
      <w:pPr>
        <w:spacing w:after="0"/>
        <w:jc w:val="both"/>
        <w:rPr>
          <w:rFonts w:ascii="Times New Roman" w:eastAsia="TimesNewRomanPSMT" w:hAnsi="Times New Roman" w:cs="Times New Roman"/>
          <w:sz w:val="24"/>
          <w:szCs w:val="24"/>
        </w:rPr>
      </w:pPr>
      <w:r w:rsidRPr="00DB5394">
        <w:rPr>
          <w:rFonts w:ascii="Times New Roman" w:eastAsia="TimesNewRomanPSMT" w:hAnsi="Times New Roman" w:cs="Times New Roman"/>
          <w:sz w:val="24"/>
          <w:szCs w:val="24"/>
        </w:rPr>
        <w:t>As you can see from the cumulative discounted cash flows, the discounted payback period for this project is between</w:t>
      </w:r>
    </w:p>
    <w:p w:rsidR="00B37149" w:rsidRPr="00DB5394" w:rsidRDefault="00B37149" w:rsidP="00B37149">
      <w:pPr>
        <w:spacing w:after="0"/>
        <w:jc w:val="both"/>
        <w:rPr>
          <w:rFonts w:ascii="Times New Roman" w:eastAsia="TimesNewRomanPSMT" w:hAnsi="Times New Roman" w:cs="Times New Roman"/>
          <w:sz w:val="24"/>
          <w:szCs w:val="24"/>
        </w:rPr>
      </w:pPr>
      <w:r w:rsidRPr="00DB5394">
        <w:rPr>
          <w:rFonts w:ascii="Times New Roman" w:eastAsia="TimesNewRomanPSMT" w:hAnsi="Times New Roman" w:cs="Times New Roman"/>
          <w:sz w:val="24"/>
          <w:szCs w:val="24"/>
        </w:rPr>
        <w:t>2 to 3 years. This is because the cumulative discounted cash flow at the end of year 2 is less than the initial investment of birr 30,000 and the cumulative discounted cash flow at the end of year 3 is greater than the net initial investment. The exact discounted payback period can be obtained as follows:</w:t>
      </w:r>
    </w:p>
    <w:p w:rsidR="00B37149" w:rsidRPr="00DB5394" w:rsidRDefault="00B37149" w:rsidP="00B37149">
      <w:pPr>
        <w:spacing w:after="0"/>
        <w:jc w:val="both"/>
        <w:rPr>
          <w:rFonts w:ascii="Times New Roman" w:eastAsia="TimesNewRomanPSMT" w:hAnsi="Times New Roman" w:cs="Times New Roman"/>
          <w:sz w:val="24"/>
          <w:szCs w:val="24"/>
        </w:rPr>
      </w:pPr>
      <w:r w:rsidRPr="00DB5394">
        <w:rPr>
          <w:rFonts w:ascii="Times New Roman" w:eastAsia="TimesNewRomanPSMT" w:hAnsi="Times New Roman" w:cs="Times New Roman"/>
          <w:sz w:val="24"/>
          <w:szCs w:val="24"/>
        </w:rPr>
        <w:t>Discounted Payback Period = 2 years + (1,497/9, 0120) years</w:t>
      </w:r>
    </w:p>
    <w:p w:rsidR="00B37149" w:rsidRPr="00DB5394" w:rsidRDefault="00B37149" w:rsidP="00B37149">
      <w:pPr>
        <w:spacing w:after="0"/>
        <w:jc w:val="both"/>
        <w:rPr>
          <w:rFonts w:ascii="Times New Roman" w:eastAsia="TimesNewRomanPSMT" w:hAnsi="Times New Roman" w:cs="Times New Roman"/>
          <w:sz w:val="24"/>
          <w:szCs w:val="24"/>
        </w:rPr>
      </w:pPr>
      <w:r w:rsidRPr="00DB5394">
        <w:rPr>
          <w:rFonts w:ascii="Times New Roman" w:eastAsia="TimesNewRomanPSMT" w:hAnsi="Times New Roman" w:cs="Times New Roman"/>
          <w:sz w:val="24"/>
          <w:szCs w:val="24"/>
        </w:rPr>
        <w:t>= 2 years + 0.17 years = 2.17 years</w:t>
      </w:r>
    </w:p>
    <w:p w:rsidR="00B37149" w:rsidRPr="00DB5394" w:rsidRDefault="00B37149" w:rsidP="00B37149">
      <w:pPr>
        <w:spacing w:after="0"/>
        <w:jc w:val="both"/>
        <w:rPr>
          <w:rFonts w:ascii="Times New Roman" w:eastAsia="TimesNewRomanPSMT" w:hAnsi="Times New Roman" w:cs="Times New Roman"/>
          <w:sz w:val="24"/>
          <w:szCs w:val="24"/>
        </w:rPr>
      </w:pPr>
      <w:r w:rsidRPr="00DB5394">
        <w:rPr>
          <w:rFonts w:ascii="Times New Roman" w:eastAsia="TimesNewRomanPSMT" w:hAnsi="Times New Roman" w:cs="Times New Roman"/>
          <w:sz w:val="24"/>
          <w:szCs w:val="24"/>
        </w:rPr>
        <w:t>Or = 2 years + (0.17 x 12 months)</w:t>
      </w:r>
    </w:p>
    <w:p w:rsidR="00B37149" w:rsidRPr="00DB5394" w:rsidRDefault="00B37149" w:rsidP="00B37149">
      <w:pPr>
        <w:spacing w:after="0"/>
        <w:jc w:val="both"/>
        <w:rPr>
          <w:rFonts w:ascii="Times New Roman" w:eastAsia="TimesNewRomanPSMT" w:hAnsi="Times New Roman" w:cs="Times New Roman"/>
          <w:sz w:val="24"/>
          <w:szCs w:val="24"/>
        </w:rPr>
      </w:pPr>
      <w:r w:rsidRPr="00DB5394">
        <w:rPr>
          <w:rFonts w:ascii="Times New Roman" w:eastAsia="TimesNewRomanPSMT" w:hAnsi="Times New Roman" w:cs="Times New Roman"/>
          <w:sz w:val="24"/>
          <w:szCs w:val="24"/>
        </w:rPr>
        <w:t>= 2 years and 2 months</w:t>
      </w:r>
    </w:p>
    <w:p w:rsidR="00B37149" w:rsidRPr="00A50580" w:rsidRDefault="00B37149" w:rsidP="00B37149">
      <w:pPr>
        <w:spacing w:after="0" w:line="360" w:lineRule="auto"/>
        <w:jc w:val="both"/>
        <w:rPr>
          <w:rFonts w:ascii="Times New Roman" w:hAnsi="Times New Roman"/>
          <w:sz w:val="24"/>
        </w:rPr>
      </w:pPr>
      <w:r w:rsidRPr="00DB5394">
        <w:rPr>
          <w:rFonts w:ascii="Times New Roman" w:eastAsia="TimesNewRomanPSMT" w:hAnsi="Times New Roman" w:cs="Times New Roman"/>
          <w:sz w:val="24"/>
          <w:szCs w:val="24"/>
        </w:rPr>
        <w:t>A period of 2 years and 2 months is required to recover the project’s initial net investment taking the time value of money into account.</w:t>
      </w:r>
    </w:p>
    <w:p w:rsidR="000E0798" w:rsidRPr="00A50580" w:rsidRDefault="00A50580" w:rsidP="00A50580">
      <w:pPr>
        <w:spacing w:after="0" w:line="360" w:lineRule="auto"/>
        <w:jc w:val="both"/>
        <w:rPr>
          <w:rFonts w:ascii="Times New Roman" w:hAnsi="Times New Roman"/>
          <w:b/>
          <w:sz w:val="24"/>
          <w:u w:val="single"/>
        </w:rPr>
      </w:pPr>
      <w:r>
        <w:rPr>
          <w:rFonts w:ascii="Times New Roman" w:hAnsi="Times New Roman"/>
          <w:b/>
          <w:sz w:val="24"/>
        </w:rPr>
        <w:t xml:space="preserve">    </w:t>
      </w:r>
      <w:r w:rsidR="000E0798" w:rsidRPr="00A50580">
        <w:rPr>
          <w:rFonts w:ascii="Times New Roman" w:hAnsi="Times New Roman"/>
          <w:b/>
          <w:sz w:val="24"/>
          <w:u w:val="single"/>
        </w:rPr>
        <w:t>Net Present Value (NPV)</w:t>
      </w:r>
    </w:p>
    <w:p w:rsidR="009841C6" w:rsidRDefault="000E0798" w:rsidP="000E0798">
      <w:pPr>
        <w:spacing w:line="360" w:lineRule="auto"/>
        <w:jc w:val="both"/>
        <w:rPr>
          <w:rFonts w:ascii="Times New Roman" w:hAnsi="Times New Roman"/>
          <w:sz w:val="24"/>
          <w:szCs w:val="24"/>
        </w:rPr>
      </w:pPr>
      <w:r>
        <w:rPr>
          <w:rFonts w:ascii="Times New Roman" w:hAnsi="Times New Roman"/>
          <w:sz w:val="24"/>
        </w:rPr>
        <w:t xml:space="preserve">A project’s NPV equals the difference between the sum of its cash inflows and outflows, discounted at a rate that is consistent with the </w:t>
      </w:r>
      <w:proofErr w:type="gramStart"/>
      <w:r>
        <w:rPr>
          <w:rFonts w:ascii="Times New Roman" w:hAnsi="Times New Roman"/>
          <w:sz w:val="24"/>
        </w:rPr>
        <w:t>project’s  risk</w:t>
      </w:r>
      <w:proofErr w:type="gramEnd"/>
      <w:r>
        <w:rPr>
          <w:rFonts w:ascii="Times New Roman" w:hAnsi="Times New Roman"/>
          <w:sz w:val="24"/>
        </w:rPr>
        <w:t xml:space="preserve">. In other words, NPV can be defined as the present value (PV) of future cash inflows minus the initial investment (costs). </w:t>
      </w:r>
      <w:r w:rsidRPr="00952AE2">
        <w:rPr>
          <w:rFonts w:ascii="Times New Roman" w:hAnsi="Times New Roman"/>
          <w:sz w:val="24"/>
          <w:szCs w:val="24"/>
        </w:rPr>
        <w:t xml:space="preserve">It is the recommended technique used to value capital investments, as it takes into account both the timing of the cash </w:t>
      </w:r>
      <w:r>
        <w:rPr>
          <w:rFonts w:ascii="Times New Roman" w:hAnsi="Times New Roman"/>
          <w:sz w:val="24"/>
          <w:szCs w:val="24"/>
        </w:rPr>
        <w:t>in</w:t>
      </w:r>
      <w:r w:rsidRPr="00952AE2">
        <w:rPr>
          <w:rFonts w:ascii="Times New Roman" w:hAnsi="Times New Roman"/>
          <w:sz w:val="24"/>
          <w:szCs w:val="24"/>
        </w:rPr>
        <w:t>flows and their risk</w:t>
      </w:r>
      <w:r w:rsidR="009841C6">
        <w:rPr>
          <w:rFonts w:ascii="Times New Roman" w:hAnsi="Times New Roman"/>
          <w:sz w:val="24"/>
          <w:szCs w:val="24"/>
        </w:rPr>
        <w:t>.</w:t>
      </w:r>
    </w:p>
    <w:p w:rsidR="000E0798" w:rsidRPr="00CF16B8" w:rsidRDefault="006375AB" w:rsidP="000E0798">
      <w:pPr>
        <w:spacing w:line="360" w:lineRule="auto"/>
        <w:jc w:val="both"/>
        <w:rPr>
          <w:rFonts w:ascii="Times New Roman" w:hAnsi="Times New Roman"/>
          <w:sz w:val="32"/>
          <w:szCs w:val="32"/>
        </w:rPr>
      </w:pPr>
      <w:r>
        <w:rPr>
          <w:rFonts w:ascii="Times New Roman" w:hAnsi="Times New Roman"/>
          <w:noProof/>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type="#_x0000_t85" style="position:absolute;left:0;text-align:left;margin-left:92.75pt;margin-top:-1.5pt;width:3.55pt;height:32.55pt;z-index:251664384"/>
        </w:pict>
      </w:r>
      <w:r>
        <w:rPr>
          <w:rFonts w:ascii="Times New Roman" w:hAnsi="Times New Roman"/>
          <w:noProof/>
          <w:sz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0;text-align:left;margin-left:261.35pt;margin-top:2.55pt;width:3.55pt;height:28.5pt;z-index:251663360"/>
        </w:pict>
      </w:r>
      <w:r w:rsidR="000E0798">
        <w:rPr>
          <w:rFonts w:ascii="Times New Roman" w:hAnsi="Times New Roman"/>
          <w:sz w:val="24"/>
          <w:szCs w:val="24"/>
        </w:rPr>
        <w:t xml:space="preserve">Therefore, NPV =   </w:t>
      </w:r>
      <m:oMath>
        <m:f>
          <m:fPr>
            <m:ctrlPr>
              <w:rPr>
                <w:rFonts w:ascii="Cambria Math" w:hAnsi="Cambria Math"/>
                <w:i/>
                <w:sz w:val="28"/>
                <w:szCs w:val="28"/>
              </w:rPr>
            </m:ctrlPr>
          </m:fPr>
          <m:num>
            <m:r>
              <w:rPr>
                <w:rFonts w:ascii="Cambria Math" w:hAnsi="Cambria Math"/>
                <w:sz w:val="28"/>
                <w:szCs w:val="28"/>
              </w:rPr>
              <m:t>CF1</m:t>
            </m:r>
          </m:num>
          <m:den>
            <m:sSup>
              <m:sSupPr>
                <m:ctrlPr>
                  <w:rPr>
                    <w:rFonts w:ascii="Cambria Math" w:hAnsi="Cambria Math"/>
                    <w:i/>
                    <w:sz w:val="28"/>
                    <w:szCs w:val="28"/>
                  </w:rPr>
                </m:ctrlPr>
              </m:sSupPr>
              <m:e>
                <m:r>
                  <w:rPr>
                    <w:rFonts w:ascii="Cambria Math" w:hAnsi="Cambria Math"/>
                    <w:sz w:val="28"/>
                    <w:szCs w:val="28"/>
                  </w:rPr>
                  <m:t>(1+r)</m:t>
                </m:r>
              </m:e>
              <m:sup>
                <m:r>
                  <w:rPr>
                    <w:rFonts w:ascii="Cambria Math" w:hAnsi="Cambria Math"/>
                    <w:sz w:val="28"/>
                    <w:szCs w:val="28"/>
                  </w:rPr>
                  <m:t>1</m:t>
                </m:r>
              </m:sup>
            </m:sSup>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CF2</m:t>
            </m:r>
          </m:num>
          <m:den>
            <m:sSup>
              <m:sSupPr>
                <m:ctrlPr>
                  <w:rPr>
                    <w:rFonts w:ascii="Cambria Math" w:hAnsi="Cambria Math"/>
                    <w:i/>
                    <w:sz w:val="28"/>
                    <w:szCs w:val="28"/>
                  </w:rPr>
                </m:ctrlPr>
              </m:sSupPr>
              <m:e>
                <m:r>
                  <w:rPr>
                    <w:rFonts w:ascii="Cambria Math" w:hAnsi="Cambria Math"/>
                    <w:sz w:val="28"/>
                    <w:szCs w:val="28"/>
                  </w:rPr>
                  <m:t>(1+r)</m:t>
                </m:r>
              </m:e>
              <m:sup>
                <m:r>
                  <w:rPr>
                    <w:rFonts w:ascii="Cambria Math" w:hAnsi="Cambria Math"/>
                    <w:sz w:val="28"/>
                    <w:szCs w:val="28"/>
                  </w:rPr>
                  <m:t>2</m:t>
                </m:r>
              </m:sup>
            </m:sSup>
          </m:den>
        </m:f>
        <m:r>
          <w:rPr>
            <w:rFonts w:ascii="Cambria Math" w:hAnsi="Cambria Math"/>
            <w:sz w:val="28"/>
            <w:szCs w:val="28"/>
          </w:rPr>
          <m:t xml:space="preserve">+ …+ </m:t>
        </m:r>
        <m:f>
          <m:fPr>
            <m:ctrlPr>
              <w:rPr>
                <w:rFonts w:ascii="Cambria Math" w:hAnsi="Cambria Math"/>
                <w:i/>
                <w:sz w:val="28"/>
                <w:szCs w:val="28"/>
              </w:rPr>
            </m:ctrlPr>
          </m:fPr>
          <m:num>
            <m:r>
              <w:rPr>
                <w:rFonts w:ascii="Cambria Math" w:hAnsi="Cambria Math"/>
                <w:sz w:val="28"/>
                <w:szCs w:val="28"/>
              </w:rPr>
              <m:t>CFt</m:t>
            </m:r>
          </m:num>
          <m:den>
            <m:sSup>
              <m:sSupPr>
                <m:ctrlPr>
                  <w:rPr>
                    <w:rFonts w:ascii="Cambria Math" w:hAnsi="Cambria Math"/>
                    <w:i/>
                    <w:sz w:val="28"/>
                    <w:szCs w:val="28"/>
                  </w:rPr>
                </m:ctrlPr>
              </m:sSupPr>
              <m:e>
                <m:r>
                  <w:rPr>
                    <w:rFonts w:ascii="Cambria Math" w:hAnsi="Cambria Math"/>
                    <w:sz w:val="28"/>
                    <w:szCs w:val="28"/>
                  </w:rPr>
                  <m:t>(1+r)</m:t>
                </m:r>
              </m:e>
              <m:sup>
                <m:r>
                  <w:rPr>
                    <w:rFonts w:ascii="Cambria Math" w:hAnsi="Cambria Math"/>
                    <w:sz w:val="28"/>
                    <w:szCs w:val="28"/>
                  </w:rPr>
                  <m:t>t</m:t>
                </m:r>
              </m:sup>
            </m:sSup>
          </m:den>
        </m:f>
      </m:oMath>
      <w:r w:rsidR="000E0798">
        <w:rPr>
          <w:rFonts w:ascii="Times New Roman" w:hAnsi="Times New Roman"/>
          <w:sz w:val="24"/>
          <w:szCs w:val="24"/>
        </w:rPr>
        <w:t xml:space="preserve">   − </w:t>
      </w:r>
      <w:r w:rsidR="000E0798" w:rsidRPr="00EE3C78">
        <w:rPr>
          <w:rFonts w:ascii="Times New Roman" w:hAnsi="Times New Roman"/>
          <w:sz w:val="24"/>
          <w:szCs w:val="24"/>
        </w:rPr>
        <w:t>Io</w:t>
      </w:r>
    </w:p>
    <w:p w:rsidR="00A50580" w:rsidRDefault="000E0798" w:rsidP="00A50580">
      <w:pPr>
        <w:spacing w:line="360" w:lineRule="auto"/>
        <w:jc w:val="both"/>
        <w:rPr>
          <w:rFonts w:ascii="Times New Roman" w:hAnsi="Times New Roman"/>
          <w:sz w:val="32"/>
          <w:szCs w:val="32"/>
        </w:rPr>
      </w:pPr>
      <w:r>
        <w:rPr>
          <w:rFonts w:ascii="Times New Roman" w:hAnsi="Times New Roman"/>
          <w:sz w:val="24"/>
          <w:szCs w:val="24"/>
        </w:rPr>
        <w:t xml:space="preserve">                            =  </w:t>
      </w:r>
      <m:oMath>
        <m:nary>
          <m:naryPr>
            <m:chr m:val="∑"/>
            <m:limLoc m:val="undOvr"/>
            <m:ctrlPr>
              <w:rPr>
                <w:rFonts w:ascii="Cambria Math" w:hAnsi="Cambria Math"/>
                <w:i/>
                <w:sz w:val="28"/>
                <w:szCs w:val="28"/>
              </w:rPr>
            </m:ctrlPr>
          </m:naryPr>
          <m:sub>
            <m:r>
              <w:rPr>
                <w:rFonts w:ascii="Cambria Math" w:hAnsi="Cambria Math"/>
                <w:sz w:val="28"/>
                <w:szCs w:val="28"/>
              </w:rPr>
              <m:t>t=1</m:t>
            </m:r>
          </m:sub>
          <m:sup>
            <m:r>
              <w:rPr>
                <w:rFonts w:ascii="Cambria Math" w:hAnsi="Cambria Math"/>
                <w:sz w:val="28"/>
                <w:szCs w:val="28"/>
              </w:rPr>
              <m:t>n</m:t>
            </m:r>
          </m:sup>
          <m:e>
            <m:f>
              <m:fPr>
                <m:ctrlPr>
                  <w:rPr>
                    <w:rFonts w:ascii="Cambria Math" w:hAnsi="Cambria Math"/>
                    <w:i/>
                    <w:sz w:val="28"/>
                    <w:szCs w:val="28"/>
                  </w:rPr>
                </m:ctrlPr>
              </m:fPr>
              <m:num>
                <m:r>
                  <w:rPr>
                    <w:rFonts w:ascii="Cambria Math" w:hAnsi="Cambria Math"/>
                    <w:sz w:val="28"/>
                    <w:szCs w:val="28"/>
                  </w:rPr>
                  <m:t>CFt</m:t>
                </m:r>
              </m:num>
              <m:den>
                <m:sSup>
                  <m:sSupPr>
                    <m:ctrlPr>
                      <w:rPr>
                        <w:rFonts w:ascii="Cambria Math" w:hAnsi="Cambria Math"/>
                        <w:i/>
                        <w:sz w:val="28"/>
                        <w:szCs w:val="28"/>
                      </w:rPr>
                    </m:ctrlPr>
                  </m:sSupPr>
                  <m:e>
                    <m:r>
                      <w:rPr>
                        <w:rFonts w:ascii="Cambria Math" w:hAnsi="Cambria Math"/>
                        <w:sz w:val="28"/>
                        <w:szCs w:val="28"/>
                      </w:rPr>
                      <m:t>(1+r)</m:t>
                    </m:r>
                  </m:e>
                  <m:sup>
                    <m:r>
                      <w:rPr>
                        <w:rFonts w:ascii="Cambria Math" w:hAnsi="Cambria Math"/>
                        <w:sz w:val="28"/>
                        <w:szCs w:val="28"/>
                      </w:rPr>
                      <m:t>t</m:t>
                    </m:r>
                  </m:sup>
                </m:sSup>
              </m:den>
            </m:f>
          </m:e>
        </m:nary>
      </m:oMath>
      <w:r>
        <w:rPr>
          <w:rFonts w:ascii="Times New Roman" w:hAnsi="Times New Roman"/>
          <w:sz w:val="32"/>
          <w:szCs w:val="32"/>
        </w:rPr>
        <w:t xml:space="preserve"> – </w:t>
      </w:r>
      <w:r w:rsidRPr="00EE3C78">
        <w:rPr>
          <w:rFonts w:ascii="Times New Roman" w:hAnsi="Times New Roman"/>
          <w:sz w:val="24"/>
          <w:szCs w:val="24"/>
        </w:rPr>
        <w:t>Io</w:t>
      </w:r>
    </w:p>
    <w:p w:rsidR="000E0798" w:rsidRPr="00A50580" w:rsidRDefault="000E0798" w:rsidP="00A50580">
      <w:pPr>
        <w:spacing w:line="360" w:lineRule="auto"/>
        <w:jc w:val="both"/>
        <w:rPr>
          <w:rFonts w:ascii="Times New Roman" w:hAnsi="Times New Roman"/>
          <w:sz w:val="32"/>
          <w:szCs w:val="32"/>
        </w:rPr>
      </w:pPr>
      <w:r w:rsidRPr="00CF16B8">
        <w:rPr>
          <w:rFonts w:ascii="Times New Roman" w:hAnsi="Times New Roman"/>
          <w:sz w:val="24"/>
          <w:szCs w:val="24"/>
        </w:rPr>
        <w:lastRenderedPageBreak/>
        <w:t>Where</w:t>
      </w:r>
      <w:r>
        <w:rPr>
          <w:rFonts w:ascii="Times New Roman" w:hAnsi="Times New Roman"/>
          <w:sz w:val="24"/>
          <w:szCs w:val="24"/>
        </w:rPr>
        <w:t xml:space="preserve">: NPV = </w:t>
      </w:r>
      <w:r>
        <w:rPr>
          <w:rFonts w:ascii="Times New Roman" w:hAnsi="Times New Roman"/>
          <w:sz w:val="24"/>
        </w:rPr>
        <w:t xml:space="preserve">Net Present Value, CF = Cash inflows throughout the life of the investment at a time t, t = time, Io = initial investment costs, and r = required rate of return. </w:t>
      </w:r>
    </w:p>
    <w:p w:rsidR="000E0798" w:rsidRPr="000F4F0E" w:rsidRDefault="000E0798" w:rsidP="000E0798">
      <w:pPr>
        <w:spacing w:after="0" w:line="360" w:lineRule="auto"/>
        <w:jc w:val="both"/>
        <w:rPr>
          <w:rFonts w:ascii="Times New Roman" w:hAnsi="Times New Roman"/>
          <w:b/>
          <w:sz w:val="24"/>
        </w:rPr>
      </w:pPr>
      <w:r w:rsidRPr="000F4F0E">
        <w:rPr>
          <w:rFonts w:ascii="Times New Roman" w:hAnsi="Times New Roman"/>
          <w:b/>
          <w:sz w:val="24"/>
        </w:rPr>
        <w:t>The NPV decision rules:</w:t>
      </w:r>
    </w:p>
    <w:p w:rsidR="000E0798" w:rsidRDefault="006375AB" w:rsidP="000E0798">
      <w:pPr>
        <w:spacing w:after="0" w:line="360" w:lineRule="auto"/>
        <w:jc w:val="both"/>
        <w:rPr>
          <w:rFonts w:ascii="Times New Roman" w:hAnsi="Times New Roman"/>
          <w:sz w:val="24"/>
        </w:rPr>
      </w:pPr>
      <w:r>
        <w:rPr>
          <w:rFonts w:ascii="Times New Roman" w:hAnsi="Times New Roman"/>
          <w:noProof/>
          <w:sz w:val="24"/>
        </w:rPr>
        <w:pict>
          <v:shapetype id="_x0000_t32" coordsize="21600,21600" o:spt="32" o:oned="t" path="m,l21600,21600e" filled="f">
            <v:path arrowok="t" fillok="f" o:connecttype="none"/>
            <o:lock v:ext="edit" shapetype="t"/>
          </v:shapetype>
          <v:shape id="_x0000_s1030" type="#_x0000_t32" style="position:absolute;left:0;text-align:left;margin-left:178.8pt;margin-top:6.65pt;width:44.25pt;height:0;z-index:251665408" o:connectortype="straight" strokeweight="1.5pt">
            <v:stroke endarrow="block"/>
          </v:shape>
        </w:pict>
      </w:r>
      <w:r w:rsidR="000E0798">
        <w:rPr>
          <w:rFonts w:ascii="Times New Roman" w:hAnsi="Times New Roman"/>
          <w:sz w:val="24"/>
        </w:rPr>
        <w:t>When NPV &gt; 0 -- accept the project,                  a firm creates wealth for shareholders.</w:t>
      </w:r>
    </w:p>
    <w:p w:rsidR="000E0798" w:rsidRDefault="006375AB" w:rsidP="000E0798">
      <w:pPr>
        <w:spacing w:after="0" w:line="360" w:lineRule="auto"/>
        <w:jc w:val="both"/>
        <w:rPr>
          <w:rFonts w:ascii="Times New Roman" w:hAnsi="Times New Roman"/>
          <w:sz w:val="24"/>
        </w:rPr>
      </w:pPr>
      <w:r>
        <w:rPr>
          <w:rFonts w:ascii="Times New Roman" w:hAnsi="Times New Roman"/>
          <w:noProof/>
          <w:sz w:val="24"/>
        </w:rPr>
        <w:pict>
          <v:shape id="_x0000_s1032" type="#_x0000_t32" style="position:absolute;left:0;text-align:left;margin-left:174.2pt;margin-top:9.25pt;width:44.25pt;height:0;z-index:251667456" o:connectortype="straight" strokeweight="1.5pt">
            <v:stroke endarrow="block"/>
          </v:shape>
        </w:pict>
      </w:r>
      <w:r w:rsidR="000E0798">
        <w:rPr>
          <w:rFonts w:ascii="Times New Roman" w:hAnsi="Times New Roman"/>
          <w:sz w:val="24"/>
        </w:rPr>
        <w:t>When NPV &lt; 0 -- reject the project,                     a firm destroys wealth by undertaking project.</w:t>
      </w:r>
    </w:p>
    <w:p w:rsidR="000E0798" w:rsidRDefault="006375AB" w:rsidP="000E0798">
      <w:pPr>
        <w:spacing w:after="0" w:line="360" w:lineRule="auto"/>
        <w:jc w:val="both"/>
        <w:rPr>
          <w:rFonts w:ascii="Times New Roman" w:hAnsi="Times New Roman"/>
          <w:sz w:val="24"/>
        </w:rPr>
      </w:pPr>
      <w:r>
        <w:rPr>
          <w:rFonts w:ascii="Times New Roman" w:hAnsi="Times New Roman"/>
          <w:noProof/>
          <w:sz w:val="24"/>
        </w:rPr>
        <w:pict>
          <v:shape id="_x0000_s1031" type="#_x0000_t32" style="position:absolute;left:0;text-align:left;margin-left:161pt;margin-top:9.15pt;width:44.25pt;height:0;z-index:251666432" o:connectortype="straight" strokeweight="1.5pt">
            <v:stroke endarrow="block"/>
          </v:shape>
        </w:pict>
      </w:r>
      <w:r w:rsidR="000E0798">
        <w:rPr>
          <w:rFonts w:ascii="Times New Roman" w:hAnsi="Times New Roman"/>
          <w:sz w:val="24"/>
        </w:rPr>
        <w:t xml:space="preserve">When NPV = 0-- in-between                          a breakeven point. </w:t>
      </w:r>
    </w:p>
    <w:p w:rsidR="000E0798" w:rsidRDefault="000E0798" w:rsidP="000E0798">
      <w:pPr>
        <w:spacing w:after="0" w:line="360" w:lineRule="auto"/>
        <w:jc w:val="both"/>
        <w:rPr>
          <w:rFonts w:ascii="Times New Roman" w:hAnsi="Times New Roman"/>
          <w:sz w:val="24"/>
        </w:rPr>
      </w:pPr>
      <w:r w:rsidRPr="00014194">
        <w:rPr>
          <w:rFonts w:ascii="Times New Roman" w:hAnsi="Times New Roman"/>
          <w:b/>
          <w:sz w:val="24"/>
        </w:rPr>
        <w:t xml:space="preserve">Example 1: </w:t>
      </w:r>
      <w:r>
        <w:rPr>
          <w:rFonts w:ascii="Times New Roman" w:hAnsi="Times New Roman"/>
          <w:sz w:val="24"/>
        </w:rPr>
        <w:t>an investment alternative that has initial investment of Br.100</w:t>
      </w:r>
      <w:proofErr w:type="gramStart"/>
      <w:r>
        <w:rPr>
          <w:rFonts w:ascii="Times New Roman" w:hAnsi="Times New Roman"/>
          <w:sz w:val="24"/>
        </w:rPr>
        <w:t>,000</w:t>
      </w:r>
      <w:proofErr w:type="gramEnd"/>
      <w:r>
        <w:rPr>
          <w:rFonts w:ascii="Times New Roman" w:hAnsi="Times New Roman"/>
          <w:sz w:val="24"/>
        </w:rPr>
        <w:t xml:space="preserve"> produces a cash inflow annuity of Br.14,000 for 16 years. Compute the NPV if the required rate of rate (RRR) is 10% and make an investment decision. </w:t>
      </w:r>
    </w:p>
    <w:p w:rsidR="00A50580" w:rsidRDefault="00A50580" w:rsidP="000E0798">
      <w:pPr>
        <w:spacing w:after="0" w:line="360" w:lineRule="auto"/>
        <w:jc w:val="both"/>
        <w:rPr>
          <w:rFonts w:ascii="Times New Roman" w:hAnsi="Times New Roman"/>
          <w:sz w:val="24"/>
        </w:rPr>
      </w:pPr>
      <w:r>
        <w:rPr>
          <w:rFonts w:ascii="Times New Roman" w:hAnsi="Times New Roman"/>
          <w:sz w:val="24"/>
        </w:rPr>
        <w:t xml:space="preserve">NPV = </w:t>
      </w:r>
      <m:oMath>
        <m:f>
          <m:fPr>
            <m:ctrlPr>
              <w:rPr>
                <w:rFonts w:ascii="Cambria Math" w:hAnsi="Cambria Math"/>
                <w:i/>
                <w:sz w:val="24"/>
                <w:szCs w:val="24"/>
              </w:rPr>
            </m:ctrlPr>
          </m:fPr>
          <m:num>
            <m:r>
              <w:rPr>
                <w:rFonts w:ascii="Cambria Math" w:hAnsi="Cambria Math"/>
                <w:sz w:val="24"/>
                <w:szCs w:val="24"/>
              </w:rPr>
              <m:t>ACF</m:t>
            </m:r>
          </m:num>
          <m:den>
            <m:r>
              <w:rPr>
                <w:rFonts w:ascii="Cambria Math" w:hAnsi="Cambria Math"/>
                <w:sz w:val="24"/>
                <w:szCs w:val="24"/>
              </w:rPr>
              <m:t xml:space="preserve">r </m:t>
            </m:r>
          </m:den>
        </m:f>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(1+r)</m:t>
                </m:r>
              </m:e>
              <m:sup>
                <m:r>
                  <w:rPr>
                    <w:rFonts w:ascii="Cambria Math" w:hAnsi="Cambria Math"/>
                    <w:sz w:val="24"/>
                    <w:szCs w:val="24"/>
                  </w:rPr>
                  <m:t>n</m:t>
                </m:r>
              </m:sup>
            </m:sSup>
          </m:den>
        </m:f>
        <m:r>
          <w:rPr>
            <w:rFonts w:ascii="Cambria Math" w:hAnsi="Cambria Math"/>
            <w:sz w:val="24"/>
            <w:szCs w:val="24"/>
          </w:rPr>
          <m:t>)</m:t>
        </m:r>
      </m:oMath>
      <w:r>
        <w:rPr>
          <w:rFonts w:ascii="Times New Roman" w:hAnsi="Times New Roman"/>
          <w:sz w:val="32"/>
          <w:szCs w:val="32"/>
        </w:rPr>
        <w:t xml:space="preserve"> – </w:t>
      </w:r>
      <w:r>
        <w:rPr>
          <w:rFonts w:ascii="Times New Roman" w:hAnsi="Times New Roman"/>
          <w:sz w:val="24"/>
          <w:szCs w:val="24"/>
        </w:rPr>
        <w:t>Io</w:t>
      </w:r>
    </w:p>
    <w:p w:rsidR="000E0798" w:rsidRPr="0057423B" w:rsidRDefault="000E0798" w:rsidP="000E0798">
      <w:pPr>
        <w:spacing w:after="0" w:line="360" w:lineRule="auto"/>
        <w:jc w:val="both"/>
        <w:rPr>
          <w:rFonts w:ascii="Times New Roman" w:hAnsi="Times New Roman"/>
          <w:sz w:val="24"/>
        </w:rPr>
      </w:pPr>
      <w:r>
        <w:rPr>
          <w:rFonts w:ascii="Times New Roman" w:hAnsi="Times New Roman"/>
          <w:sz w:val="24"/>
        </w:rPr>
        <w:t xml:space="preserve">         NPV = </w:t>
      </w:r>
      <m:oMath>
        <m:f>
          <m:fPr>
            <m:ctrlPr>
              <w:rPr>
                <w:rFonts w:ascii="Cambria Math" w:hAnsi="Cambria Math"/>
                <w:i/>
                <w:sz w:val="24"/>
                <w:szCs w:val="24"/>
              </w:rPr>
            </m:ctrlPr>
          </m:fPr>
          <m:num>
            <m:r>
              <w:rPr>
                <w:rFonts w:ascii="Cambria Math" w:hAnsi="Cambria Math"/>
                <w:sz w:val="24"/>
                <w:szCs w:val="24"/>
              </w:rPr>
              <m:t>Br.14,000</m:t>
            </m:r>
          </m:num>
          <m:den>
            <m:r>
              <w:rPr>
                <w:rFonts w:ascii="Cambria Math" w:hAnsi="Cambria Math"/>
                <w:sz w:val="24"/>
                <w:szCs w:val="24"/>
              </w:rPr>
              <m:t xml:space="preserve">0.1 </m:t>
            </m:r>
          </m:den>
        </m:f>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(1+0.1)</m:t>
                </m:r>
              </m:e>
              <m:sup>
                <m:r>
                  <w:rPr>
                    <w:rFonts w:ascii="Cambria Math" w:hAnsi="Cambria Math"/>
                    <w:sz w:val="24"/>
                    <w:szCs w:val="24"/>
                  </w:rPr>
                  <m:t>16</m:t>
                </m:r>
              </m:sup>
            </m:sSup>
          </m:den>
        </m:f>
        <m:r>
          <w:rPr>
            <w:rFonts w:ascii="Cambria Math" w:hAnsi="Cambria Math"/>
            <w:sz w:val="24"/>
            <w:szCs w:val="24"/>
          </w:rPr>
          <m:t>)</m:t>
        </m:r>
      </m:oMath>
      <w:r>
        <w:rPr>
          <w:rFonts w:ascii="Times New Roman" w:hAnsi="Times New Roman"/>
          <w:sz w:val="32"/>
          <w:szCs w:val="32"/>
        </w:rPr>
        <w:t xml:space="preserve"> – </w:t>
      </w:r>
      <w:r w:rsidRPr="00E075EE">
        <w:rPr>
          <w:rFonts w:ascii="Times New Roman" w:hAnsi="Times New Roman"/>
          <w:sz w:val="24"/>
          <w:szCs w:val="24"/>
        </w:rPr>
        <w:t>Br.100</w:t>
      </w:r>
      <w:r w:rsidR="00546C68" w:rsidRPr="00E075EE">
        <w:rPr>
          <w:rFonts w:ascii="Times New Roman" w:hAnsi="Times New Roman"/>
          <w:sz w:val="24"/>
          <w:szCs w:val="24"/>
        </w:rPr>
        <w:t>, 000.00</w:t>
      </w:r>
    </w:p>
    <w:p w:rsidR="000E0798" w:rsidRDefault="000E0798" w:rsidP="000E0798">
      <w:pPr>
        <w:spacing w:after="0" w:line="360" w:lineRule="auto"/>
        <w:jc w:val="both"/>
        <w:rPr>
          <w:rFonts w:ascii="Times New Roman" w:hAnsi="Times New Roman"/>
          <w:sz w:val="24"/>
          <w:u w:val="single"/>
        </w:rPr>
      </w:pPr>
      <w:r>
        <w:rPr>
          <w:rFonts w:ascii="Times New Roman" w:hAnsi="Times New Roman"/>
          <w:sz w:val="24"/>
        </w:rPr>
        <w:t xml:space="preserve">                   = Br.14</w:t>
      </w:r>
      <w:proofErr w:type="gramStart"/>
      <w:r>
        <w:rPr>
          <w:rFonts w:ascii="Times New Roman" w:hAnsi="Times New Roman"/>
          <w:sz w:val="24"/>
        </w:rPr>
        <w:t>,000</w:t>
      </w:r>
      <w:proofErr w:type="gramEnd"/>
      <w:r w:rsidR="006673CB">
        <w:rPr>
          <w:rFonts w:ascii="Times New Roman" w:hAnsi="Times New Roman"/>
          <w:sz w:val="24"/>
        </w:rPr>
        <w:t xml:space="preserve"> </w:t>
      </w:r>
      <w:r>
        <w:rPr>
          <w:rFonts w:ascii="Times New Roman" w:hAnsi="Times New Roman"/>
          <w:sz w:val="24"/>
        </w:rPr>
        <w:t xml:space="preserve">(7.824) – Br.100,000 = </w:t>
      </w:r>
      <w:r w:rsidRPr="008B1BA8">
        <w:rPr>
          <w:rFonts w:ascii="Times New Roman" w:hAnsi="Times New Roman"/>
          <w:sz w:val="24"/>
          <w:u w:val="double"/>
        </w:rPr>
        <w:t>Br.9,536</w:t>
      </w:r>
      <w:r>
        <w:rPr>
          <w:rFonts w:ascii="Times New Roman" w:hAnsi="Times New Roman"/>
          <w:sz w:val="24"/>
          <w:u w:val="double"/>
        </w:rPr>
        <w:t xml:space="preserve"> </w:t>
      </w:r>
      <w:r w:rsidRPr="008B1BA8">
        <w:rPr>
          <w:rFonts w:ascii="Times New Roman" w:hAnsi="Times New Roman"/>
          <w:sz w:val="24"/>
          <w:u w:val="single"/>
        </w:rPr>
        <w:t>(+</w:t>
      </w:r>
      <w:proofErr w:type="spellStart"/>
      <w:r w:rsidRPr="008B1BA8">
        <w:rPr>
          <w:rFonts w:ascii="Times New Roman" w:hAnsi="Times New Roman"/>
          <w:sz w:val="24"/>
          <w:u w:val="single"/>
        </w:rPr>
        <w:t>ve</w:t>
      </w:r>
      <w:proofErr w:type="spellEnd"/>
      <w:r w:rsidRPr="008B1BA8">
        <w:rPr>
          <w:rFonts w:ascii="Times New Roman" w:hAnsi="Times New Roman"/>
          <w:sz w:val="24"/>
          <w:u w:val="single"/>
        </w:rPr>
        <w:t>)</w:t>
      </w:r>
    </w:p>
    <w:p w:rsidR="000E0798" w:rsidRPr="00E4258E" w:rsidRDefault="000E0798" w:rsidP="000E0798">
      <w:pPr>
        <w:spacing w:after="0" w:line="360" w:lineRule="auto"/>
        <w:jc w:val="both"/>
        <w:rPr>
          <w:rFonts w:ascii="Times New Roman" w:hAnsi="Times New Roman"/>
          <w:sz w:val="24"/>
        </w:rPr>
      </w:pPr>
      <w:r w:rsidRPr="00E4258E">
        <w:rPr>
          <w:rFonts w:ascii="Times New Roman" w:hAnsi="Times New Roman"/>
          <w:sz w:val="24"/>
          <w:u w:val="single"/>
        </w:rPr>
        <w:t>Investment decision</w:t>
      </w:r>
      <w:r>
        <w:rPr>
          <w:rFonts w:ascii="Times New Roman" w:hAnsi="Times New Roman"/>
          <w:sz w:val="24"/>
        </w:rPr>
        <w:t>- accept the investment because the NPV &gt; 0.</w:t>
      </w:r>
    </w:p>
    <w:p w:rsidR="000E0798" w:rsidRDefault="000E0798" w:rsidP="000E0798">
      <w:pPr>
        <w:spacing w:after="0" w:line="360" w:lineRule="auto"/>
        <w:jc w:val="both"/>
        <w:rPr>
          <w:rFonts w:ascii="Times New Roman" w:hAnsi="Times New Roman"/>
          <w:sz w:val="24"/>
        </w:rPr>
      </w:pPr>
      <w:r>
        <w:rPr>
          <w:rFonts w:ascii="Times New Roman" w:hAnsi="Times New Roman"/>
          <w:sz w:val="24"/>
        </w:rPr>
        <w:t>Example 2: A projects has an initial investment of Br.10,</w:t>
      </w:r>
      <w:r w:rsidR="00546C68">
        <w:rPr>
          <w:rFonts w:ascii="Times New Roman" w:hAnsi="Times New Roman"/>
          <w:sz w:val="24"/>
        </w:rPr>
        <w:t xml:space="preserve"> </w:t>
      </w:r>
      <w:r>
        <w:rPr>
          <w:rFonts w:ascii="Times New Roman" w:hAnsi="Times New Roman"/>
          <w:sz w:val="24"/>
        </w:rPr>
        <w:t>000</w:t>
      </w:r>
      <w:r w:rsidR="00546C68">
        <w:rPr>
          <w:rFonts w:ascii="Times New Roman" w:hAnsi="Times New Roman"/>
          <w:sz w:val="24"/>
        </w:rPr>
        <w:t>.00</w:t>
      </w:r>
      <w:r>
        <w:rPr>
          <w:rFonts w:ascii="Times New Roman" w:hAnsi="Times New Roman"/>
          <w:sz w:val="24"/>
        </w:rPr>
        <w:t xml:space="preserve"> and a cash inflow of Br. 4,000</w:t>
      </w:r>
      <w:r w:rsidR="00546C68">
        <w:rPr>
          <w:rFonts w:ascii="Times New Roman" w:hAnsi="Times New Roman"/>
          <w:sz w:val="24"/>
        </w:rPr>
        <w:t>.00</w:t>
      </w:r>
      <w:r>
        <w:rPr>
          <w:rFonts w:ascii="Times New Roman" w:hAnsi="Times New Roman"/>
          <w:sz w:val="24"/>
        </w:rPr>
        <w:t xml:space="preserve"> through three years. Compute and interpret the NPV if the required rate of return (RRR) is 12%. </w:t>
      </w:r>
    </w:p>
    <w:p w:rsidR="000E0798" w:rsidRDefault="000E0798" w:rsidP="000E0798">
      <w:pPr>
        <w:spacing w:after="0" w:line="360" w:lineRule="auto"/>
        <w:jc w:val="both"/>
        <w:rPr>
          <w:rFonts w:ascii="Times New Roman" w:hAnsi="Times New Roman"/>
          <w:sz w:val="24"/>
          <w:szCs w:val="24"/>
        </w:rPr>
      </w:pPr>
      <w:r>
        <w:rPr>
          <w:rFonts w:ascii="Times New Roman" w:hAnsi="Times New Roman"/>
          <w:sz w:val="24"/>
        </w:rPr>
        <w:t xml:space="preserve">         NPV =  </w:t>
      </w:r>
      <m:oMath>
        <m:f>
          <m:fPr>
            <m:ctrlPr>
              <w:rPr>
                <w:rFonts w:ascii="Cambria Math" w:hAnsi="Cambria Math"/>
                <w:i/>
                <w:sz w:val="28"/>
                <w:szCs w:val="28"/>
              </w:rPr>
            </m:ctrlPr>
          </m:fPr>
          <m:num>
            <m:r>
              <w:rPr>
                <w:rFonts w:ascii="Cambria Math" w:hAnsi="Cambria Math"/>
                <w:sz w:val="28"/>
                <w:szCs w:val="28"/>
              </w:rPr>
              <m:t>Br.4,000</m:t>
            </m:r>
          </m:num>
          <m:den>
            <m:r>
              <w:rPr>
                <w:rFonts w:ascii="Cambria Math" w:hAnsi="Cambria Math"/>
                <w:sz w:val="28"/>
                <w:szCs w:val="28"/>
              </w:rPr>
              <m:t>(1.12)</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Br.4,000</m:t>
            </m:r>
          </m:num>
          <m:den>
            <m:sSup>
              <m:sSupPr>
                <m:ctrlPr>
                  <w:rPr>
                    <w:rFonts w:ascii="Cambria Math" w:hAnsi="Cambria Math"/>
                    <w:i/>
                    <w:sz w:val="28"/>
                    <w:szCs w:val="28"/>
                  </w:rPr>
                </m:ctrlPr>
              </m:sSupPr>
              <m:e>
                <m:r>
                  <w:rPr>
                    <w:rFonts w:ascii="Cambria Math" w:hAnsi="Cambria Math"/>
                    <w:sz w:val="28"/>
                    <w:szCs w:val="28"/>
                  </w:rPr>
                  <m:t>(1.12)</m:t>
                </m:r>
              </m:e>
              <m:sup>
                <m:r>
                  <w:rPr>
                    <w:rFonts w:ascii="Cambria Math" w:hAnsi="Cambria Math"/>
                    <w:sz w:val="28"/>
                    <w:szCs w:val="28"/>
                  </w:rPr>
                  <m:t>2</m:t>
                </m:r>
              </m:sup>
            </m:sSup>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Br.4,000</m:t>
            </m:r>
          </m:num>
          <m:den>
            <m:sSup>
              <m:sSupPr>
                <m:ctrlPr>
                  <w:rPr>
                    <w:rFonts w:ascii="Cambria Math" w:hAnsi="Cambria Math"/>
                    <w:i/>
                    <w:sz w:val="28"/>
                    <w:szCs w:val="28"/>
                  </w:rPr>
                </m:ctrlPr>
              </m:sSupPr>
              <m:e>
                <m:r>
                  <w:rPr>
                    <w:rFonts w:ascii="Cambria Math" w:hAnsi="Cambria Math"/>
                    <w:sz w:val="28"/>
                    <w:szCs w:val="28"/>
                  </w:rPr>
                  <m:t>(1.12)</m:t>
                </m:r>
              </m:e>
              <m:sup>
                <m:r>
                  <w:rPr>
                    <w:rFonts w:ascii="Cambria Math" w:hAnsi="Cambria Math"/>
                    <w:sz w:val="28"/>
                    <w:szCs w:val="28"/>
                  </w:rPr>
                  <m:t>3</m:t>
                </m:r>
              </m:sup>
            </m:sSup>
          </m:den>
        </m:f>
      </m:oMath>
      <w:r>
        <w:rPr>
          <w:rFonts w:ascii="Times New Roman" w:hAnsi="Times New Roman"/>
          <w:sz w:val="28"/>
          <w:szCs w:val="28"/>
        </w:rPr>
        <w:t xml:space="preserve"> – </w:t>
      </w:r>
      <w:r w:rsidRPr="00680644">
        <w:rPr>
          <w:rFonts w:ascii="Times New Roman" w:hAnsi="Times New Roman"/>
          <w:sz w:val="24"/>
          <w:szCs w:val="24"/>
        </w:rPr>
        <w:t>Br.10</w:t>
      </w:r>
      <w:proofErr w:type="gramStart"/>
      <w:r w:rsidRPr="00680644">
        <w:rPr>
          <w:rFonts w:ascii="Times New Roman" w:hAnsi="Times New Roman"/>
          <w:sz w:val="24"/>
          <w:szCs w:val="24"/>
        </w:rPr>
        <w:t>,000</w:t>
      </w:r>
      <w:proofErr w:type="gramEnd"/>
    </w:p>
    <w:p w:rsidR="000E0798" w:rsidRDefault="000E0798" w:rsidP="000E0798">
      <w:pPr>
        <w:spacing w:after="0" w:line="360" w:lineRule="auto"/>
        <w:jc w:val="both"/>
        <w:rPr>
          <w:rFonts w:ascii="Times New Roman" w:hAnsi="Times New Roman"/>
          <w:sz w:val="24"/>
          <w:szCs w:val="24"/>
          <w:u w:val="single"/>
        </w:rPr>
      </w:pPr>
      <w:r>
        <w:rPr>
          <w:rFonts w:ascii="Times New Roman" w:hAnsi="Times New Roman"/>
          <w:sz w:val="24"/>
          <w:szCs w:val="24"/>
        </w:rPr>
        <w:t xml:space="preserve">                  = </w:t>
      </w:r>
      <w:r w:rsidRPr="00680644">
        <w:rPr>
          <w:rFonts w:ascii="Times New Roman" w:hAnsi="Times New Roman"/>
          <w:sz w:val="24"/>
          <w:szCs w:val="24"/>
          <w:u w:val="double"/>
        </w:rPr>
        <w:t>Br. -392</w:t>
      </w:r>
      <w:r>
        <w:rPr>
          <w:rFonts w:ascii="Times New Roman" w:hAnsi="Times New Roman"/>
          <w:sz w:val="24"/>
          <w:szCs w:val="24"/>
          <w:u w:val="double"/>
        </w:rPr>
        <w:t xml:space="preserve"> </w:t>
      </w:r>
      <w:r w:rsidRPr="00680644">
        <w:rPr>
          <w:rFonts w:ascii="Times New Roman" w:hAnsi="Times New Roman"/>
          <w:sz w:val="24"/>
          <w:szCs w:val="24"/>
          <w:u w:val="single"/>
        </w:rPr>
        <w:t>(-</w:t>
      </w:r>
      <w:proofErr w:type="spellStart"/>
      <w:r w:rsidRPr="00680644">
        <w:rPr>
          <w:rFonts w:ascii="Times New Roman" w:hAnsi="Times New Roman"/>
          <w:sz w:val="24"/>
          <w:szCs w:val="24"/>
          <w:u w:val="single"/>
        </w:rPr>
        <w:t>ve</w:t>
      </w:r>
      <w:proofErr w:type="spellEnd"/>
      <w:r w:rsidRPr="00680644">
        <w:rPr>
          <w:rFonts w:ascii="Times New Roman" w:hAnsi="Times New Roman"/>
          <w:sz w:val="24"/>
          <w:szCs w:val="24"/>
          <w:u w:val="single"/>
        </w:rPr>
        <w:t>)</w:t>
      </w:r>
    </w:p>
    <w:p w:rsidR="000E0798" w:rsidRPr="006673CB" w:rsidRDefault="000E0798" w:rsidP="006673CB">
      <w:pPr>
        <w:spacing w:after="0" w:line="360" w:lineRule="auto"/>
        <w:jc w:val="both"/>
        <w:rPr>
          <w:rFonts w:ascii="Times New Roman" w:hAnsi="Times New Roman"/>
          <w:sz w:val="24"/>
          <w:szCs w:val="24"/>
        </w:rPr>
      </w:pPr>
      <w:r w:rsidRPr="002D019A">
        <w:rPr>
          <w:rFonts w:ascii="Times New Roman" w:hAnsi="Times New Roman"/>
          <w:sz w:val="24"/>
          <w:szCs w:val="24"/>
          <w:u w:val="single"/>
        </w:rPr>
        <w:t>Investment decision</w:t>
      </w:r>
      <w:r>
        <w:rPr>
          <w:rFonts w:ascii="Times New Roman" w:hAnsi="Times New Roman"/>
          <w:sz w:val="24"/>
          <w:szCs w:val="24"/>
        </w:rPr>
        <w:t xml:space="preserve">- </w:t>
      </w:r>
      <w:proofErr w:type="gramStart"/>
      <w:r>
        <w:rPr>
          <w:rFonts w:ascii="Times New Roman" w:hAnsi="Times New Roman"/>
          <w:sz w:val="24"/>
          <w:szCs w:val="24"/>
        </w:rPr>
        <w:t>reject</w:t>
      </w:r>
      <w:proofErr w:type="gramEnd"/>
      <w:r>
        <w:rPr>
          <w:rFonts w:ascii="Times New Roman" w:hAnsi="Times New Roman"/>
          <w:sz w:val="24"/>
          <w:szCs w:val="24"/>
        </w:rPr>
        <w:t xml:space="preserve"> the project because it offers negative NPV. The negative NPV indicates that the project’s rate of return (r) is less than the RRR 12%. Does this mean that the project is not profitable? The answer is no, the project is profitable but it fails to earn the required 12% rate of return. </w:t>
      </w:r>
    </w:p>
    <w:p w:rsidR="000E0798" w:rsidRPr="006673CB" w:rsidRDefault="006673CB" w:rsidP="006673CB">
      <w:pPr>
        <w:spacing w:after="0" w:line="360" w:lineRule="auto"/>
        <w:jc w:val="both"/>
        <w:rPr>
          <w:rFonts w:ascii="Times New Roman" w:hAnsi="Times New Roman"/>
          <w:b/>
          <w:sz w:val="24"/>
          <w:u w:val="single"/>
        </w:rPr>
      </w:pPr>
      <w:r>
        <w:rPr>
          <w:rFonts w:ascii="Times New Roman" w:hAnsi="Times New Roman"/>
          <w:b/>
          <w:sz w:val="24"/>
        </w:rPr>
        <w:t xml:space="preserve">      </w:t>
      </w:r>
      <w:r w:rsidR="000E0798" w:rsidRPr="006673CB">
        <w:rPr>
          <w:rFonts w:ascii="Times New Roman" w:hAnsi="Times New Roman"/>
          <w:b/>
          <w:sz w:val="24"/>
          <w:u w:val="single"/>
        </w:rPr>
        <w:t>Internal Rate of Return (IRR)</w:t>
      </w:r>
    </w:p>
    <w:p w:rsidR="000E0798" w:rsidRDefault="000E0798" w:rsidP="000E0798">
      <w:pPr>
        <w:spacing w:after="0" w:line="360" w:lineRule="auto"/>
        <w:jc w:val="both"/>
        <w:rPr>
          <w:rFonts w:ascii="Times New Roman" w:hAnsi="Times New Roman"/>
          <w:sz w:val="24"/>
          <w:szCs w:val="24"/>
        </w:rPr>
      </w:pPr>
      <w:r w:rsidRPr="00CB7E87">
        <w:rPr>
          <w:rFonts w:ascii="Times New Roman" w:hAnsi="Times New Roman"/>
          <w:sz w:val="24"/>
        </w:rPr>
        <w:t xml:space="preserve">IRR is the rate that equates the investment outlay with the present value of cash </w:t>
      </w:r>
      <w:r>
        <w:rPr>
          <w:rFonts w:ascii="Times New Roman" w:hAnsi="Times New Roman"/>
          <w:sz w:val="24"/>
        </w:rPr>
        <w:t>in</w:t>
      </w:r>
      <w:r w:rsidRPr="00CB7E87">
        <w:rPr>
          <w:rFonts w:ascii="Times New Roman" w:hAnsi="Times New Roman"/>
          <w:sz w:val="24"/>
        </w:rPr>
        <w:t xml:space="preserve">flows received after one period. This implies that the IRR is the discount </w:t>
      </w:r>
      <w:r>
        <w:rPr>
          <w:rFonts w:ascii="Times New Roman" w:hAnsi="Times New Roman"/>
          <w:sz w:val="24"/>
        </w:rPr>
        <w:t xml:space="preserve">rate </w:t>
      </w:r>
      <w:r w:rsidRPr="00CB7E87">
        <w:rPr>
          <w:rFonts w:ascii="Times New Roman" w:hAnsi="Times New Roman"/>
          <w:sz w:val="24"/>
        </w:rPr>
        <w:t xml:space="preserve">that makes NPV equal to zero. </w:t>
      </w:r>
      <w:r w:rsidRPr="00CB7E87">
        <w:rPr>
          <w:rFonts w:ascii="Times New Roman" w:hAnsi="Times New Roman"/>
          <w:sz w:val="24"/>
          <w:szCs w:val="24"/>
        </w:rPr>
        <w:t xml:space="preserve">The IRR is an important and legitimate alternative to the NPV method. The NPV and IRR techniques are similar in that both depend on discounting the cash </w:t>
      </w:r>
      <w:r>
        <w:rPr>
          <w:rFonts w:ascii="Times New Roman" w:hAnsi="Times New Roman"/>
          <w:sz w:val="24"/>
          <w:szCs w:val="24"/>
        </w:rPr>
        <w:t>in</w:t>
      </w:r>
      <w:r w:rsidRPr="00CB7E87">
        <w:rPr>
          <w:rFonts w:ascii="Times New Roman" w:hAnsi="Times New Roman"/>
          <w:sz w:val="24"/>
          <w:szCs w:val="24"/>
        </w:rPr>
        <w:t xml:space="preserve">flows from a project. When we use the IRR, we are looking for the rate of return associated with a project so we can determine whether </w:t>
      </w:r>
      <w:r w:rsidRPr="00CB7E87">
        <w:rPr>
          <w:rFonts w:ascii="Times New Roman" w:hAnsi="Times New Roman"/>
          <w:sz w:val="24"/>
          <w:szCs w:val="24"/>
        </w:rPr>
        <w:lastRenderedPageBreak/>
        <w:t>this rate is higher or lower than the firm’s cost of capital. We will need to apply trial-and-error method to compute the IRR.</w:t>
      </w:r>
    </w:p>
    <w:p w:rsidR="000E0798" w:rsidRPr="0018554E" w:rsidRDefault="000E0798" w:rsidP="000E0798">
      <w:pPr>
        <w:spacing w:after="0" w:line="360" w:lineRule="auto"/>
        <w:rPr>
          <w:rFonts w:ascii="Times New Roman" w:hAnsi="Times New Roman"/>
          <w:b/>
          <w:bCs/>
          <w:sz w:val="24"/>
          <w:szCs w:val="24"/>
        </w:rPr>
      </w:pPr>
      <w:r>
        <w:rPr>
          <w:rFonts w:ascii="Times New Roman" w:hAnsi="Times New Roman"/>
          <w:b/>
          <w:bCs/>
          <w:sz w:val="24"/>
          <w:szCs w:val="24"/>
        </w:rPr>
        <w:t>Computing internal rate of</w:t>
      </w:r>
      <w:r w:rsidRPr="0018554E">
        <w:rPr>
          <w:rFonts w:ascii="Times New Roman" w:hAnsi="Times New Roman"/>
          <w:b/>
          <w:bCs/>
          <w:sz w:val="24"/>
          <w:szCs w:val="24"/>
        </w:rPr>
        <w:t xml:space="preserve"> return (IRR)</w:t>
      </w:r>
    </w:p>
    <w:p w:rsidR="000E0798" w:rsidRPr="00311FC7" w:rsidRDefault="006375AB" w:rsidP="000E0798">
      <w:pPr>
        <w:spacing w:after="0" w:line="360" w:lineRule="auto"/>
        <w:jc w:val="both"/>
        <w:rPr>
          <w:rFonts w:ascii="Times New Roman" w:hAnsi="Times New Roman"/>
          <w:bCs/>
          <w:sz w:val="24"/>
          <w:szCs w:val="24"/>
        </w:rPr>
      </w:pPr>
      <w:r>
        <w:rPr>
          <w:rFonts w:ascii="Times New Roman" w:hAnsi="Times New Roman"/>
          <w:noProof/>
          <w:sz w:val="24"/>
          <w:szCs w:val="24"/>
        </w:rPr>
        <w:pict>
          <v:shape id="_x0000_s1033" type="#_x0000_t85" style="position:absolute;left:0;text-align:left;margin-left:87.4pt;margin-top:17.6pt;width:7.15pt;height:33pt;z-index:251669504"/>
        </w:pict>
      </w:r>
      <w:r w:rsidR="000E0798">
        <w:rPr>
          <w:rFonts w:ascii="Times New Roman" w:hAnsi="Times New Roman"/>
          <w:bCs/>
          <w:sz w:val="24"/>
          <w:szCs w:val="24"/>
        </w:rPr>
        <w:t xml:space="preserve">                IRR = NPV = 0</w:t>
      </w:r>
    </w:p>
    <w:p w:rsidR="000E0798" w:rsidRPr="0018554E" w:rsidRDefault="006375AB" w:rsidP="000E0798">
      <w:pPr>
        <w:spacing w:after="0" w:line="360" w:lineRule="auto"/>
        <w:jc w:val="both"/>
        <w:rPr>
          <w:rFonts w:ascii="Times New Roman" w:hAnsi="Times New Roman"/>
          <w:sz w:val="28"/>
          <w:szCs w:val="28"/>
        </w:rPr>
      </w:pPr>
      <w:r>
        <w:rPr>
          <w:rFonts w:ascii="Times New Roman" w:hAnsi="Times New Roman"/>
          <w:noProof/>
          <w:sz w:val="24"/>
          <w:szCs w:val="24"/>
        </w:rPr>
        <w:pict>
          <v:shape id="_x0000_s1034" type="#_x0000_t85" style="position:absolute;left:0;text-align:left;margin-left:251.25pt;margin-top:1.25pt;width:4.5pt;height:28.65pt;flip:x;z-index:251670528"/>
        </w:pict>
      </w:r>
      <w:r w:rsidR="000E0798">
        <w:rPr>
          <w:rFonts w:ascii="Times New Roman" w:hAnsi="Times New Roman"/>
          <w:sz w:val="24"/>
          <w:szCs w:val="24"/>
        </w:rPr>
        <w:t xml:space="preserve">                IRR =   </w:t>
      </w:r>
      <m:oMath>
        <m:f>
          <m:fPr>
            <m:ctrlPr>
              <w:rPr>
                <w:rFonts w:ascii="Cambria Math" w:hAnsi="Cambria Math"/>
                <w:i/>
                <w:sz w:val="28"/>
                <w:szCs w:val="28"/>
              </w:rPr>
            </m:ctrlPr>
          </m:fPr>
          <m:num>
            <m:r>
              <w:rPr>
                <w:rFonts w:ascii="Cambria Math" w:hAnsi="Cambria Math"/>
                <w:sz w:val="28"/>
                <w:szCs w:val="28"/>
              </w:rPr>
              <m:t>CF1</m:t>
            </m:r>
          </m:num>
          <m:den>
            <m:sSup>
              <m:sSupPr>
                <m:ctrlPr>
                  <w:rPr>
                    <w:rFonts w:ascii="Cambria Math" w:hAnsi="Cambria Math"/>
                    <w:i/>
                    <w:sz w:val="28"/>
                    <w:szCs w:val="28"/>
                  </w:rPr>
                </m:ctrlPr>
              </m:sSupPr>
              <m:e>
                <m:r>
                  <w:rPr>
                    <w:rFonts w:ascii="Cambria Math" w:hAnsi="Cambria Math"/>
                    <w:sz w:val="28"/>
                    <w:szCs w:val="28"/>
                  </w:rPr>
                  <m:t>(1+r)</m:t>
                </m:r>
              </m:e>
              <m:sup>
                <m:r>
                  <w:rPr>
                    <w:rFonts w:ascii="Cambria Math" w:hAnsi="Cambria Math"/>
                    <w:sz w:val="28"/>
                    <w:szCs w:val="28"/>
                  </w:rPr>
                  <m:t>1</m:t>
                </m:r>
              </m:sup>
            </m:sSup>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CF2</m:t>
            </m:r>
          </m:num>
          <m:den>
            <m:sSup>
              <m:sSupPr>
                <m:ctrlPr>
                  <w:rPr>
                    <w:rFonts w:ascii="Cambria Math" w:hAnsi="Cambria Math"/>
                    <w:i/>
                    <w:sz w:val="28"/>
                    <w:szCs w:val="28"/>
                  </w:rPr>
                </m:ctrlPr>
              </m:sSupPr>
              <m:e>
                <m:r>
                  <w:rPr>
                    <w:rFonts w:ascii="Cambria Math" w:hAnsi="Cambria Math"/>
                    <w:sz w:val="28"/>
                    <w:szCs w:val="28"/>
                  </w:rPr>
                  <m:t>(1+r)</m:t>
                </m:r>
              </m:e>
              <m:sup>
                <m:r>
                  <w:rPr>
                    <w:rFonts w:ascii="Cambria Math" w:hAnsi="Cambria Math"/>
                    <w:sz w:val="28"/>
                    <w:szCs w:val="28"/>
                  </w:rPr>
                  <m:t>2</m:t>
                </m:r>
              </m:sup>
            </m:sSup>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CFn</m:t>
            </m:r>
          </m:num>
          <m:den>
            <m:sSup>
              <m:sSupPr>
                <m:ctrlPr>
                  <w:rPr>
                    <w:rFonts w:ascii="Cambria Math" w:hAnsi="Cambria Math"/>
                    <w:i/>
                    <w:sz w:val="28"/>
                    <w:szCs w:val="28"/>
                  </w:rPr>
                </m:ctrlPr>
              </m:sSupPr>
              <m:e>
                <m:r>
                  <w:rPr>
                    <w:rFonts w:ascii="Cambria Math" w:hAnsi="Cambria Math"/>
                    <w:sz w:val="28"/>
                    <w:szCs w:val="28"/>
                  </w:rPr>
                  <m:t>(1+r)</m:t>
                </m:r>
              </m:e>
              <m:sup>
                <m:r>
                  <w:rPr>
                    <w:rFonts w:ascii="Cambria Math" w:hAnsi="Cambria Math"/>
                    <w:sz w:val="28"/>
                    <w:szCs w:val="28"/>
                  </w:rPr>
                  <m:t>n</m:t>
                </m:r>
              </m:sup>
            </m:sSup>
          </m:den>
        </m:f>
        <m:r>
          <w:rPr>
            <w:rFonts w:ascii="Cambria Math" w:hAnsi="Cambria Math"/>
            <w:sz w:val="28"/>
            <w:szCs w:val="28"/>
          </w:rPr>
          <m:t xml:space="preserve">   -Io=0</m:t>
        </m:r>
      </m:oMath>
    </w:p>
    <w:p w:rsidR="000E0798" w:rsidRDefault="000E0798" w:rsidP="000E0798">
      <w:pPr>
        <w:spacing w:after="0" w:line="360" w:lineRule="auto"/>
        <w:jc w:val="both"/>
        <w:rPr>
          <w:rFonts w:ascii="Times New Roman" w:hAnsi="Times New Roman"/>
          <w:sz w:val="28"/>
          <w:szCs w:val="28"/>
        </w:rPr>
      </w:pPr>
      <w:r>
        <w:rPr>
          <w:rFonts w:ascii="Times New Roman" w:hAnsi="Times New Roman"/>
          <w:sz w:val="24"/>
          <w:szCs w:val="24"/>
        </w:rPr>
        <w:t xml:space="preserve">                       = </w:t>
      </w:r>
      <m:oMath>
        <m:nary>
          <m:naryPr>
            <m:chr m:val="∑"/>
            <m:limLoc m:val="undOvr"/>
            <m:ctrlPr>
              <w:rPr>
                <w:rFonts w:ascii="Cambria Math" w:hAnsi="Cambria Math"/>
                <w:i/>
                <w:sz w:val="24"/>
                <w:szCs w:val="24"/>
              </w:rPr>
            </m:ctrlPr>
          </m:naryPr>
          <m:sub>
            <m:r>
              <w:rPr>
                <w:rFonts w:ascii="Cambria Math" w:hAnsi="Cambria Math"/>
                <w:sz w:val="24"/>
                <w:szCs w:val="24"/>
              </w:rPr>
              <m:t xml:space="preserve">t=1 </m:t>
            </m:r>
          </m:sub>
          <m:sup>
            <m:r>
              <w:rPr>
                <w:rFonts w:ascii="Cambria Math" w:hAnsi="Cambria Math"/>
                <w:sz w:val="24"/>
                <w:szCs w:val="24"/>
              </w:rPr>
              <m:t>n</m:t>
            </m:r>
          </m:sup>
          <m:e>
            <m:f>
              <m:fPr>
                <m:ctrlPr>
                  <w:rPr>
                    <w:rFonts w:ascii="Cambria Math" w:hAnsi="Cambria Math"/>
                    <w:i/>
                    <w:sz w:val="24"/>
                    <w:szCs w:val="24"/>
                  </w:rPr>
                </m:ctrlPr>
              </m:fPr>
              <m:num>
                <m:r>
                  <w:rPr>
                    <w:rFonts w:ascii="Cambria Math" w:hAnsi="Cambria Math"/>
                    <w:sz w:val="24"/>
                    <w:szCs w:val="24"/>
                  </w:rPr>
                  <m:t>CFn</m:t>
                </m:r>
              </m:num>
              <m:den>
                <m:sSup>
                  <m:sSupPr>
                    <m:ctrlPr>
                      <w:rPr>
                        <w:rFonts w:ascii="Cambria Math" w:hAnsi="Cambria Math"/>
                        <w:i/>
                        <w:sz w:val="24"/>
                        <w:szCs w:val="24"/>
                      </w:rPr>
                    </m:ctrlPr>
                  </m:sSupPr>
                  <m:e>
                    <m:r>
                      <w:rPr>
                        <w:rFonts w:ascii="Cambria Math" w:hAnsi="Cambria Math"/>
                        <w:sz w:val="24"/>
                        <w:szCs w:val="24"/>
                      </w:rPr>
                      <m:t>(1+r)</m:t>
                    </m:r>
                  </m:e>
                  <m:sup>
                    <m:r>
                      <w:rPr>
                        <w:rFonts w:ascii="Cambria Math" w:hAnsi="Cambria Math"/>
                        <w:sz w:val="24"/>
                        <w:szCs w:val="24"/>
                      </w:rPr>
                      <m:t>n</m:t>
                    </m:r>
                  </m:sup>
                </m:sSup>
              </m:den>
            </m:f>
          </m:e>
        </m:nary>
        <m:r>
          <w:rPr>
            <w:rFonts w:ascii="Cambria Math" w:hAnsi="Cambria Math"/>
            <w:sz w:val="24"/>
            <w:szCs w:val="24"/>
          </w:rPr>
          <m:t>- Io=0</m:t>
        </m:r>
      </m:oMath>
    </w:p>
    <w:p w:rsidR="00B37149" w:rsidRPr="00DB5394" w:rsidRDefault="00B37149" w:rsidP="00B37149">
      <w:pPr>
        <w:spacing w:after="0"/>
        <w:jc w:val="both"/>
        <w:rPr>
          <w:rFonts w:ascii="Times New Roman" w:eastAsia="TimesNewRomanPS-BoldMT" w:hAnsi="Times New Roman" w:cs="Times New Roman"/>
          <w:b/>
          <w:sz w:val="24"/>
          <w:szCs w:val="24"/>
        </w:rPr>
      </w:pPr>
      <w:r w:rsidRPr="00DB5394">
        <w:rPr>
          <w:rFonts w:ascii="Times New Roman" w:eastAsia="TimesNewRomanPS-BoldMT" w:hAnsi="Times New Roman" w:cs="Times New Roman"/>
          <w:b/>
          <w:sz w:val="24"/>
          <w:szCs w:val="24"/>
        </w:rPr>
        <w:t>Decision Rule:</w:t>
      </w:r>
    </w:p>
    <w:p w:rsidR="00B37149" w:rsidRPr="00DB5394" w:rsidRDefault="00B37149" w:rsidP="00B37149">
      <w:pPr>
        <w:numPr>
          <w:ilvl w:val="0"/>
          <w:numId w:val="3"/>
        </w:numPr>
        <w:spacing w:after="0"/>
        <w:ind w:left="1440" w:hanging="360"/>
        <w:jc w:val="both"/>
        <w:rPr>
          <w:rFonts w:ascii="Times New Roman" w:eastAsia="TimesNewRomanPSMT" w:hAnsi="Times New Roman" w:cs="Times New Roman"/>
          <w:sz w:val="24"/>
          <w:szCs w:val="24"/>
        </w:rPr>
      </w:pPr>
      <w:r w:rsidRPr="00DB5394">
        <w:rPr>
          <w:rFonts w:ascii="Times New Roman" w:eastAsia="Wingdings-Regular" w:hAnsi="Times New Roman" w:cs="Times New Roman"/>
          <w:sz w:val="24"/>
          <w:szCs w:val="24"/>
        </w:rPr>
        <w:t xml:space="preserve"> </w:t>
      </w:r>
      <w:r w:rsidRPr="00DB5394">
        <w:rPr>
          <w:rFonts w:ascii="Times New Roman" w:eastAsia="TimesNewRomanPSMT" w:hAnsi="Times New Roman" w:cs="Times New Roman"/>
          <w:sz w:val="24"/>
          <w:szCs w:val="24"/>
        </w:rPr>
        <w:t>Accept the project if the IRR is greater than the cost of capital,</w:t>
      </w:r>
    </w:p>
    <w:p w:rsidR="00B37149" w:rsidRPr="00DB5394" w:rsidRDefault="00B37149" w:rsidP="00B37149">
      <w:pPr>
        <w:numPr>
          <w:ilvl w:val="0"/>
          <w:numId w:val="3"/>
        </w:numPr>
        <w:spacing w:after="0"/>
        <w:ind w:left="1440" w:hanging="360"/>
        <w:jc w:val="both"/>
        <w:rPr>
          <w:rFonts w:ascii="Times New Roman" w:eastAsia="TimesNewRomanPSMT" w:hAnsi="Times New Roman" w:cs="Times New Roman"/>
          <w:sz w:val="24"/>
          <w:szCs w:val="24"/>
        </w:rPr>
      </w:pPr>
      <w:r w:rsidRPr="00DB5394">
        <w:rPr>
          <w:rFonts w:ascii="Times New Roman" w:eastAsia="Wingdings-Regular" w:hAnsi="Times New Roman" w:cs="Times New Roman"/>
          <w:sz w:val="24"/>
          <w:szCs w:val="24"/>
        </w:rPr>
        <w:t xml:space="preserve"> </w:t>
      </w:r>
      <w:r w:rsidRPr="00DB5394">
        <w:rPr>
          <w:rFonts w:ascii="Times New Roman" w:eastAsia="TimesNewRomanPSMT" w:hAnsi="Times New Roman" w:cs="Times New Roman"/>
          <w:sz w:val="24"/>
          <w:szCs w:val="24"/>
        </w:rPr>
        <w:t>Reject the project if the IRR is less than the cost of capital, and</w:t>
      </w:r>
    </w:p>
    <w:p w:rsidR="00B37149" w:rsidRPr="00DB5394" w:rsidRDefault="00B37149" w:rsidP="00B37149">
      <w:pPr>
        <w:numPr>
          <w:ilvl w:val="0"/>
          <w:numId w:val="3"/>
        </w:numPr>
        <w:spacing w:after="0"/>
        <w:ind w:left="1440" w:hanging="360"/>
        <w:jc w:val="both"/>
        <w:rPr>
          <w:rFonts w:ascii="Times New Roman" w:eastAsia="TimesNewRomanPSMT" w:hAnsi="Times New Roman" w:cs="Times New Roman"/>
          <w:sz w:val="24"/>
          <w:szCs w:val="24"/>
        </w:rPr>
      </w:pPr>
      <w:r w:rsidRPr="00DB5394">
        <w:rPr>
          <w:rFonts w:ascii="Times New Roman" w:eastAsia="TimesNewRomanPSMT" w:hAnsi="Times New Roman" w:cs="Times New Roman"/>
          <w:sz w:val="24"/>
          <w:szCs w:val="24"/>
        </w:rPr>
        <w:t>The decision maker will be indifferent if the IRR is equal to the cost of capital.</w:t>
      </w:r>
    </w:p>
    <w:p w:rsidR="00B37149" w:rsidRPr="00DB5394" w:rsidRDefault="00B37149" w:rsidP="00B37149">
      <w:pPr>
        <w:spacing w:after="0"/>
        <w:jc w:val="both"/>
        <w:rPr>
          <w:rFonts w:ascii="Times New Roman" w:eastAsia="TimesNewRomanPSMT" w:hAnsi="Times New Roman" w:cs="Times New Roman"/>
          <w:sz w:val="24"/>
          <w:szCs w:val="24"/>
        </w:rPr>
      </w:pPr>
      <w:r w:rsidRPr="00DB5394">
        <w:rPr>
          <w:rFonts w:ascii="Times New Roman" w:eastAsia="TimesNewRomanPS-BoldMT" w:hAnsi="Times New Roman" w:cs="Times New Roman"/>
          <w:b/>
          <w:sz w:val="24"/>
          <w:szCs w:val="24"/>
        </w:rPr>
        <w:t xml:space="preserve">Example: </w:t>
      </w:r>
      <w:r w:rsidRPr="00DB5394">
        <w:rPr>
          <w:rFonts w:ascii="Times New Roman" w:eastAsia="TimesNewRomanPSMT" w:hAnsi="Times New Roman" w:cs="Times New Roman"/>
          <w:sz w:val="24"/>
          <w:szCs w:val="24"/>
        </w:rPr>
        <w:t>Consider the following data:</w:t>
      </w:r>
    </w:p>
    <w:p w:rsidR="00B37149" w:rsidRPr="00DB5394" w:rsidRDefault="00B37149" w:rsidP="00B37149">
      <w:pPr>
        <w:spacing w:after="0"/>
        <w:jc w:val="both"/>
        <w:rPr>
          <w:rFonts w:ascii="Times New Roman" w:eastAsia="Calibri" w:hAnsi="Times New Roman" w:cs="Times New Roman"/>
          <w:sz w:val="24"/>
          <w:szCs w:val="24"/>
        </w:rPr>
      </w:pPr>
    </w:p>
    <w:tbl>
      <w:tblPr>
        <w:tblW w:w="0" w:type="auto"/>
        <w:tblInd w:w="98" w:type="dxa"/>
        <w:tblCellMar>
          <w:left w:w="10" w:type="dxa"/>
          <w:right w:w="10" w:type="dxa"/>
        </w:tblCellMar>
        <w:tblLook w:val="04A0" w:firstRow="1" w:lastRow="0" w:firstColumn="1" w:lastColumn="0" w:noHBand="0" w:noVBand="1"/>
      </w:tblPr>
      <w:tblGrid>
        <w:gridCol w:w="1576"/>
        <w:gridCol w:w="1582"/>
        <w:gridCol w:w="1580"/>
        <w:gridCol w:w="1580"/>
        <w:gridCol w:w="1580"/>
        <w:gridCol w:w="1580"/>
      </w:tblGrid>
      <w:tr w:rsidR="00B37149" w:rsidRPr="00DB5394" w:rsidTr="00C46074">
        <w:trPr>
          <w:trHeight w:val="1"/>
        </w:trPr>
        <w:tc>
          <w:tcPr>
            <w:tcW w:w="159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 xml:space="preserve">Year </w:t>
            </w:r>
          </w:p>
        </w:tc>
        <w:tc>
          <w:tcPr>
            <w:tcW w:w="159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0</w:t>
            </w:r>
          </w:p>
        </w:tc>
        <w:tc>
          <w:tcPr>
            <w:tcW w:w="159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1</w:t>
            </w:r>
          </w:p>
        </w:tc>
        <w:tc>
          <w:tcPr>
            <w:tcW w:w="159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2</w:t>
            </w:r>
          </w:p>
        </w:tc>
        <w:tc>
          <w:tcPr>
            <w:tcW w:w="159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3</w:t>
            </w:r>
          </w:p>
        </w:tc>
        <w:tc>
          <w:tcPr>
            <w:tcW w:w="159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4</w:t>
            </w:r>
          </w:p>
        </w:tc>
      </w:tr>
      <w:tr w:rsidR="00B37149" w:rsidRPr="00DB5394" w:rsidTr="00C46074">
        <w:trPr>
          <w:trHeight w:val="1"/>
        </w:trPr>
        <w:tc>
          <w:tcPr>
            <w:tcW w:w="159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Cash flows</w:t>
            </w:r>
          </w:p>
        </w:tc>
        <w:tc>
          <w:tcPr>
            <w:tcW w:w="159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-100,000</w:t>
            </w:r>
          </w:p>
        </w:tc>
        <w:tc>
          <w:tcPr>
            <w:tcW w:w="159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30,000</w:t>
            </w:r>
          </w:p>
        </w:tc>
        <w:tc>
          <w:tcPr>
            <w:tcW w:w="159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30,000</w:t>
            </w:r>
          </w:p>
        </w:tc>
        <w:tc>
          <w:tcPr>
            <w:tcW w:w="159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40,000</w:t>
            </w:r>
          </w:p>
        </w:tc>
        <w:tc>
          <w:tcPr>
            <w:tcW w:w="159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B37149" w:rsidRPr="00DB5394" w:rsidRDefault="00B37149" w:rsidP="00C46074">
            <w:pPr>
              <w:spacing w:after="0"/>
              <w:jc w:val="both"/>
              <w:rPr>
                <w:rFonts w:ascii="Times New Roman" w:hAnsi="Times New Roman" w:cs="Times New Roman"/>
                <w:sz w:val="24"/>
                <w:szCs w:val="24"/>
              </w:rPr>
            </w:pPr>
            <w:r w:rsidRPr="00DB5394">
              <w:rPr>
                <w:rFonts w:ascii="Times New Roman" w:eastAsia="TimesNewRomanPSMT" w:hAnsi="Times New Roman" w:cs="Times New Roman"/>
                <w:sz w:val="24"/>
                <w:szCs w:val="24"/>
              </w:rPr>
              <w:t>45,000</w:t>
            </w:r>
          </w:p>
        </w:tc>
      </w:tr>
    </w:tbl>
    <w:p w:rsidR="00B37149" w:rsidRPr="00DB5394" w:rsidRDefault="00B37149" w:rsidP="00B37149">
      <w:pPr>
        <w:spacing w:after="0"/>
        <w:jc w:val="both"/>
        <w:rPr>
          <w:rFonts w:ascii="Times New Roman" w:eastAsia="Calibri" w:hAnsi="Times New Roman" w:cs="Times New Roman"/>
          <w:sz w:val="24"/>
          <w:szCs w:val="24"/>
        </w:rPr>
      </w:pPr>
    </w:p>
    <w:p w:rsidR="00B37149" w:rsidRPr="00DB5394" w:rsidRDefault="00B37149" w:rsidP="00B37149">
      <w:pPr>
        <w:spacing w:after="0"/>
        <w:jc w:val="both"/>
        <w:rPr>
          <w:rFonts w:ascii="Times New Roman" w:eastAsia="TimesNewRomanPSMT" w:hAnsi="Times New Roman" w:cs="Times New Roman"/>
          <w:sz w:val="24"/>
          <w:szCs w:val="24"/>
        </w:rPr>
      </w:pPr>
      <w:r w:rsidRPr="00DB5394">
        <w:rPr>
          <w:rFonts w:ascii="Times New Roman" w:eastAsia="TimesNewRomanPSMT" w:hAnsi="Times New Roman" w:cs="Times New Roman"/>
          <w:sz w:val="24"/>
          <w:szCs w:val="24"/>
        </w:rPr>
        <w:t>The IRR is the value of r, which satisfies the following equation:</w:t>
      </w:r>
    </w:p>
    <w:p w:rsidR="00B37149" w:rsidRPr="00DB5394" w:rsidRDefault="00B37149" w:rsidP="00B37149">
      <w:pPr>
        <w:spacing w:after="0"/>
        <w:jc w:val="both"/>
        <w:rPr>
          <w:rFonts w:ascii="Times New Roman" w:eastAsia="TimesNewRomanPSMT" w:hAnsi="Times New Roman" w:cs="Times New Roman"/>
          <w:sz w:val="24"/>
          <w:szCs w:val="24"/>
          <w:u w:val="single"/>
        </w:rPr>
      </w:pPr>
      <w:r w:rsidRPr="00DB5394">
        <w:rPr>
          <w:rFonts w:ascii="Times New Roman" w:eastAsia="TimesNewRomanPSMT" w:hAnsi="Times New Roman" w:cs="Times New Roman"/>
          <w:sz w:val="24"/>
          <w:szCs w:val="24"/>
        </w:rPr>
        <w:t xml:space="preserve">100,000 = </w:t>
      </w:r>
      <w:r w:rsidRPr="00DB5394">
        <w:rPr>
          <w:rFonts w:ascii="Times New Roman" w:eastAsia="TimesNewRomanPSMT" w:hAnsi="Times New Roman" w:cs="Times New Roman"/>
          <w:sz w:val="24"/>
          <w:szCs w:val="24"/>
          <w:u w:val="single"/>
        </w:rPr>
        <w:t>30,000</w:t>
      </w:r>
      <w:r w:rsidRPr="00DB5394">
        <w:rPr>
          <w:rFonts w:ascii="Times New Roman" w:eastAsia="TimesNewRomanPSMT" w:hAnsi="Times New Roman" w:cs="Times New Roman"/>
          <w:sz w:val="24"/>
          <w:szCs w:val="24"/>
        </w:rPr>
        <w:t xml:space="preserve"> + </w:t>
      </w:r>
      <w:r w:rsidRPr="00DB5394">
        <w:rPr>
          <w:rFonts w:ascii="Times New Roman" w:eastAsia="TimesNewRomanPSMT" w:hAnsi="Times New Roman" w:cs="Times New Roman"/>
          <w:sz w:val="24"/>
          <w:szCs w:val="24"/>
          <w:u w:val="single"/>
        </w:rPr>
        <w:t>30,000</w:t>
      </w:r>
      <w:r w:rsidRPr="00DB5394">
        <w:rPr>
          <w:rFonts w:ascii="Times New Roman" w:eastAsia="TimesNewRomanPSMT" w:hAnsi="Times New Roman" w:cs="Times New Roman"/>
          <w:sz w:val="24"/>
          <w:szCs w:val="24"/>
        </w:rPr>
        <w:t xml:space="preserve"> + </w:t>
      </w:r>
      <w:r w:rsidRPr="00DB5394">
        <w:rPr>
          <w:rFonts w:ascii="Times New Roman" w:eastAsia="TimesNewRomanPSMT" w:hAnsi="Times New Roman" w:cs="Times New Roman"/>
          <w:sz w:val="24"/>
          <w:szCs w:val="24"/>
          <w:u w:val="single"/>
        </w:rPr>
        <w:t>40,000</w:t>
      </w:r>
      <w:r w:rsidRPr="00DB5394">
        <w:rPr>
          <w:rFonts w:ascii="Times New Roman" w:eastAsia="TimesNewRomanPSMT" w:hAnsi="Times New Roman" w:cs="Times New Roman"/>
          <w:sz w:val="24"/>
          <w:szCs w:val="24"/>
        </w:rPr>
        <w:t xml:space="preserve"> + </w:t>
      </w:r>
      <w:r w:rsidRPr="00DB5394">
        <w:rPr>
          <w:rFonts w:ascii="Times New Roman" w:eastAsia="TimesNewRomanPSMT" w:hAnsi="Times New Roman" w:cs="Times New Roman"/>
          <w:sz w:val="24"/>
          <w:szCs w:val="24"/>
          <w:u w:val="single"/>
        </w:rPr>
        <w:t>45,000</w:t>
      </w:r>
    </w:p>
    <w:p w:rsidR="00B37149" w:rsidRPr="008A01FB" w:rsidRDefault="00B37149" w:rsidP="00B37149">
      <w:pPr>
        <w:spacing w:after="0"/>
        <w:jc w:val="both"/>
        <w:rPr>
          <w:rFonts w:ascii="Times New Roman" w:eastAsia="TimesNewRomanPSMT" w:hAnsi="Times New Roman" w:cs="Times New Roman"/>
          <w:sz w:val="24"/>
          <w:szCs w:val="24"/>
          <w:vertAlign w:val="superscript"/>
        </w:rPr>
      </w:pPr>
      <w:r w:rsidRPr="00DB5394">
        <w:rPr>
          <w:rFonts w:ascii="Times New Roman" w:eastAsia="TimesNewRomanPSMT" w:hAnsi="Times New Roman" w:cs="Times New Roman"/>
          <w:sz w:val="24"/>
          <w:szCs w:val="24"/>
        </w:rPr>
        <w:t xml:space="preserve">                (1+r) </w:t>
      </w:r>
      <w:r w:rsidRPr="00DB5394">
        <w:rPr>
          <w:rFonts w:ascii="Times New Roman" w:eastAsia="TimesNewRomanPSMT" w:hAnsi="Times New Roman" w:cs="Times New Roman"/>
          <w:sz w:val="24"/>
          <w:szCs w:val="24"/>
          <w:vertAlign w:val="superscript"/>
        </w:rPr>
        <w:t>1</w:t>
      </w:r>
      <w:r w:rsidRPr="00DB5394">
        <w:rPr>
          <w:rFonts w:ascii="Times New Roman" w:eastAsia="TimesNewRomanPSMT" w:hAnsi="Times New Roman" w:cs="Times New Roman"/>
          <w:sz w:val="24"/>
          <w:szCs w:val="24"/>
        </w:rPr>
        <w:t xml:space="preserve">     (1+r)</w:t>
      </w:r>
      <w:r w:rsidRPr="00DB5394">
        <w:rPr>
          <w:rFonts w:ascii="Times New Roman" w:eastAsia="TimesNewRomanPSMT" w:hAnsi="Times New Roman" w:cs="Times New Roman"/>
          <w:sz w:val="24"/>
          <w:szCs w:val="24"/>
          <w:vertAlign w:val="superscript"/>
        </w:rPr>
        <w:t xml:space="preserve"> 2</w:t>
      </w:r>
      <w:r w:rsidRPr="00DB5394">
        <w:rPr>
          <w:rFonts w:ascii="Times New Roman" w:eastAsia="TimesNewRomanPSMT" w:hAnsi="Times New Roman" w:cs="Times New Roman"/>
          <w:sz w:val="24"/>
          <w:szCs w:val="24"/>
        </w:rPr>
        <w:t xml:space="preserve">      (1+r)</w:t>
      </w:r>
      <w:r w:rsidRPr="00DB5394">
        <w:rPr>
          <w:rFonts w:ascii="Times New Roman" w:eastAsia="TimesNewRomanPSMT" w:hAnsi="Times New Roman" w:cs="Times New Roman"/>
          <w:sz w:val="24"/>
          <w:szCs w:val="24"/>
          <w:vertAlign w:val="superscript"/>
        </w:rPr>
        <w:t xml:space="preserve"> 3       </w:t>
      </w:r>
      <w:r w:rsidRPr="00DB5394">
        <w:rPr>
          <w:rFonts w:ascii="Times New Roman" w:eastAsia="TimesNewRomanPSMT" w:hAnsi="Times New Roman" w:cs="Times New Roman"/>
          <w:sz w:val="24"/>
          <w:szCs w:val="24"/>
        </w:rPr>
        <w:t xml:space="preserve"> (1+r)</w:t>
      </w:r>
      <w:r w:rsidRPr="00DB5394">
        <w:rPr>
          <w:rFonts w:ascii="Times New Roman" w:eastAsia="TimesNewRomanPSMT" w:hAnsi="Times New Roman" w:cs="Times New Roman"/>
          <w:sz w:val="24"/>
          <w:szCs w:val="24"/>
          <w:vertAlign w:val="superscript"/>
        </w:rPr>
        <w:t xml:space="preserve"> 4</w:t>
      </w:r>
    </w:p>
    <w:p w:rsidR="00B37149" w:rsidRDefault="00B37149" w:rsidP="00B37149">
      <w:pPr>
        <w:spacing w:after="0"/>
        <w:jc w:val="both"/>
        <w:rPr>
          <w:rFonts w:ascii="Times New Roman" w:eastAsia="TimesNewRomanPSMT" w:hAnsi="Times New Roman" w:cs="Times New Roman"/>
          <w:sz w:val="24"/>
          <w:szCs w:val="24"/>
        </w:rPr>
      </w:pPr>
      <w:r w:rsidRPr="00DB5394">
        <w:rPr>
          <w:rFonts w:ascii="Times New Roman" w:eastAsia="TimesNewRomanPSMT" w:hAnsi="Times New Roman" w:cs="Times New Roman"/>
          <w:sz w:val="24"/>
          <w:szCs w:val="24"/>
        </w:rPr>
        <w:t xml:space="preserve">The calculation of r consists of a process of trial and error. We try different values of r till we find that the right hand side of the above equation is equal to 100,000. </w:t>
      </w:r>
    </w:p>
    <w:p w:rsidR="00B37149" w:rsidRPr="008A01FB" w:rsidRDefault="00B37149" w:rsidP="00B37149">
      <w:pPr>
        <w:spacing w:after="0"/>
        <w:jc w:val="both"/>
        <w:rPr>
          <w:rFonts w:ascii="Times New Roman" w:eastAsia="TimesNewRomanPSMT" w:hAnsi="Times New Roman" w:cs="Times New Roman"/>
          <w:sz w:val="24"/>
          <w:szCs w:val="24"/>
        </w:rPr>
      </w:pPr>
      <w:r w:rsidRPr="00DB5394">
        <w:rPr>
          <w:rFonts w:ascii="Times New Roman" w:eastAsia="TimesNewRomanPSMT" w:hAnsi="Times New Roman" w:cs="Times New Roman"/>
          <w:sz w:val="24"/>
          <w:szCs w:val="24"/>
        </w:rPr>
        <w:t>Let us, to begin with, try r = 12 percent. The right- hand side of the above equation becomes:</w:t>
      </w:r>
    </w:p>
    <w:p w:rsidR="00B37149" w:rsidRPr="00DB5394" w:rsidRDefault="00B37149" w:rsidP="00B37149">
      <w:pPr>
        <w:spacing w:after="0"/>
        <w:jc w:val="both"/>
        <w:rPr>
          <w:rFonts w:ascii="Times New Roman" w:eastAsia="TimesNewRomanPSMT" w:hAnsi="Times New Roman" w:cs="Times New Roman"/>
          <w:sz w:val="24"/>
          <w:szCs w:val="24"/>
        </w:rPr>
      </w:pPr>
      <w:r w:rsidRPr="00DB5394">
        <w:rPr>
          <w:rFonts w:ascii="Times New Roman" w:eastAsia="TimesNewRomanPSMT" w:hAnsi="Times New Roman" w:cs="Times New Roman"/>
          <w:sz w:val="24"/>
          <w:szCs w:val="24"/>
          <w:u w:val="single"/>
        </w:rPr>
        <w:t>30,000</w:t>
      </w:r>
      <w:r w:rsidRPr="00DB5394">
        <w:rPr>
          <w:rFonts w:ascii="Times New Roman" w:eastAsia="TimesNewRomanPSMT" w:hAnsi="Times New Roman" w:cs="Times New Roman"/>
          <w:sz w:val="24"/>
          <w:szCs w:val="24"/>
        </w:rPr>
        <w:t xml:space="preserve"> + </w:t>
      </w:r>
      <w:r w:rsidRPr="00DB5394">
        <w:rPr>
          <w:rFonts w:ascii="Times New Roman" w:eastAsia="TimesNewRomanPSMT" w:hAnsi="Times New Roman" w:cs="Times New Roman"/>
          <w:sz w:val="24"/>
          <w:szCs w:val="24"/>
          <w:u w:val="single"/>
        </w:rPr>
        <w:t>30,000</w:t>
      </w:r>
      <w:r w:rsidRPr="00DB5394">
        <w:rPr>
          <w:rFonts w:ascii="Times New Roman" w:eastAsia="TimesNewRomanPSMT" w:hAnsi="Times New Roman" w:cs="Times New Roman"/>
          <w:sz w:val="24"/>
          <w:szCs w:val="24"/>
        </w:rPr>
        <w:t xml:space="preserve"> + </w:t>
      </w:r>
      <w:r w:rsidRPr="00DB5394">
        <w:rPr>
          <w:rFonts w:ascii="Times New Roman" w:eastAsia="TimesNewRomanPSMT" w:hAnsi="Times New Roman" w:cs="Times New Roman"/>
          <w:sz w:val="24"/>
          <w:szCs w:val="24"/>
          <w:u w:val="single"/>
        </w:rPr>
        <w:t>40,000</w:t>
      </w:r>
      <w:r w:rsidRPr="00DB5394">
        <w:rPr>
          <w:rFonts w:ascii="Times New Roman" w:eastAsia="TimesNewRomanPSMT" w:hAnsi="Times New Roman" w:cs="Times New Roman"/>
          <w:sz w:val="24"/>
          <w:szCs w:val="24"/>
        </w:rPr>
        <w:t xml:space="preserve"> + </w:t>
      </w:r>
      <w:r w:rsidRPr="00DB5394">
        <w:rPr>
          <w:rFonts w:ascii="Times New Roman" w:eastAsia="TimesNewRomanPSMT" w:hAnsi="Times New Roman" w:cs="Times New Roman"/>
          <w:sz w:val="24"/>
          <w:szCs w:val="24"/>
          <w:u w:val="single"/>
        </w:rPr>
        <w:t>45,000</w:t>
      </w:r>
      <w:r w:rsidRPr="00DB5394">
        <w:rPr>
          <w:rFonts w:ascii="Times New Roman" w:eastAsia="TimesNewRomanPSMT" w:hAnsi="Times New Roman" w:cs="Times New Roman"/>
          <w:sz w:val="24"/>
          <w:szCs w:val="24"/>
        </w:rPr>
        <w:t xml:space="preserve"> = 107,773</w:t>
      </w:r>
    </w:p>
    <w:p w:rsidR="00B37149" w:rsidRPr="00DB5394" w:rsidRDefault="00B37149" w:rsidP="00B37149">
      <w:pPr>
        <w:spacing w:after="0"/>
        <w:jc w:val="both"/>
        <w:rPr>
          <w:rFonts w:ascii="Times New Roman" w:eastAsia="TimesNewRomanPSMT" w:hAnsi="Times New Roman" w:cs="Times New Roman"/>
          <w:sz w:val="24"/>
          <w:szCs w:val="24"/>
          <w:u w:val="single"/>
          <w:vertAlign w:val="superscript"/>
        </w:rPr>
      </w:pPr>
      <w:r w:rsidRPr="00DB5394">
        <w:rPr>
          <w:rFonts w:ascii="Times New Roman" w:eastAsia="TimesNewRomanPSMT" w:hAnsi="Times New Roman" w:cs="Times New Roman"/>
          <w:sz w:val="24"/>
          <w:szCs w:val="24"/>
        </w:rPr>
        <w:t xml:space="preserve">  (1.12)</w:t>
      </w:r>
      <w:proofErr w:type="gramStart"/>
      <w:r w:rsidRPr="00DB5394">
        <w:rPr>
          <w:rFonts w:ascii="Times New Roman" w:eastAsia="TimesNewRomanPSMT" w:hAnsi="Times New Roman" w:cs="Times New Roman"/>
          <w:sz w:val="24"/>
          <w:szCs w:val="24"/>
          <w:vertAlign w:val="superscript"/>
        </w:rPr>
        <w:t>1</w:t>
      </w:r>
      <w:r w:rsidRPr="00DB5394">
        <w:rPr>
          <w:rFonts w:ascii="Times New Roman" w:eastAsia="TimesNewRomanPSMT" w:hAnsi="Times New Roman" w:cs="Times New Roman"/>
          <w:sz w:val="24"/>
          <w:szCs w:val="24"/>
        </w:rPr>
        <w:t xml:space="preserve">  (</w:t>
      </w:r>
      <w:proofErr w:type="gramEnd"/>
      <w:r w:rsidRPr="00DB5394">
        <w:rPr>
          <w:rFonts w:ascii="Times New Roman" w:eastAsia="TimesNewRomanPSMT" w:hAnsi="Times New Roman" w:cs="Times New Roman"/>
          <w:sz w:val="24"/>
          <w:szCs w:val="24"/>
        </w:rPr>
        <w:t>1.12)</w:t>
      </w:r>
      <w:r w:rsidRPr="00DB5394">
        <w:rPr>
          <w:rFonts w:ascii="Times New Roman" w:eastAsia="TimesNewRomanPSMT" w:hAnsi="Times New Roman" w:cs="Times New Roman"/>
          <w:sz w:val="24"/>
          <w:szCs w:val="24"/>
          <w:vertAlign w:val="superscript"/>
        </w:rPr>
        <w:t>2</w:t>
      </w:r>
      <w:r w:rsidRPr="00DB5394">
        <w:rPr>
          <w:rFonts w:ascii="Times New Roman" w:eastAsia="TimesNewRomanPSMT" w:hAnsi="Times New Roman" w:cs="Times New Roman"/>
          <w:sz w:val="24"/>
          <w:szCs w:val="24"/>
        </w:rPr>
        <w:t xml:space="preserve">     (1.12)</w:t>
      </w:r>
      <w:r w:rsidRPr="00DB5394">
        <w:rPr>
          <w:rFonts w:ascii="Times New Roman" w:eastAsia="TimesNewRomanPSMT" w:hAnsi="Times New Roman" w:cs="Times New Roman"/>
          <w:sz w:val="24"/>
          <w:szCs w:val="24"/>
          <w:vertAlign w:val="superscript"/>
        </w:rPr>
        <w:t xml:space="preserve">3    </w:t>
      </w:r>
      <w:r w:rsidRPr="00DB5394">
        <w:rPr>
          <w:rFonts w:ascii="Times New Roman" w:eastAsia="TimesNewRomanPSMT" w:hAnsi="Times New Roman" w:cs="Times New Roman"/>
          <w:sz w:val="24"/>
          <w:szCs w:val="24"/>
        </w:rPr>
        <w:t xml:space="preserve"> (1.12</w:t>
      </w:r>
      <w:r w:rsidRPr="00DB5394">
        <w:rPr>
          <w:rFonts w:ascii="Times New Roman" w:eastAsia="TimesNewRomanPSMT" w:hAnsi="Times New Roman" w:cs="Times New Roman"/>
          <w:sz w:val="24"/>
          <w:szCs w:val="24"/>
          <w:vertAlign w:val="superscript"/>
        </w:rPr>
        <w:t>)</w:t>
      </w:r>
      <w:r w:rsidRPr="00DB5394">
        <w:rPr>
          <w:rFonts w:ascii="Times New Roman" w:eastAsia="TimesNewRomanPSMT" w:hAnsi="Times New Roman" w:cs="Times New Roman"/>
          <w:sz w:val="24"/>
          <w:szCs w:val="24"/>
          <w:u w:val="single"/>
          <w:vertAlign w:val="superscript"/>
        </w:rPr>
        <w:t>4</w:t>
      </w:r>
    </w:p>
    <w:p w:rsidR="00B37149" w:rsidRPr="00B37149" w:rsidRDefault="00B37149" w:rsidP="00B37149">
      <w:pPr>
        <w:spacing w:after="0"/>
        <w:jc w:val="both"/>
        <w:rPr>
          <w:rFonts w:ascii="Times New Roman" w:eastAsia="TimesNewRomanPSMT" w:hAnsi="Times New Roman" w:cs="Times New Roman"/>
          <w:sz w:val="24"/>
          <w:szCs w:val="24"/>
        </w:rPr>
      </w:pPr>
      <w:r w:rsidRPr="00DB5394">
        <w:rPr>
          <w:rFonts w:ascii="Times New Roman" w:eastAsia="TimesNewRomanPSMT" w:hAnsi="Times New Roman" w:cs="Times New Roman"/>
          <w:sz w:val="24"/>
          <w:szCs w:val="24"/>
        </w:rPr>
        <w:t>Since this is more than 100,000, we have to try a higher value of r. (In general, a higher r lowers the right-hand side value and a lower r increases the right-hand side value.) Let us try r = 14 percent. This makes the right-hand side equal to:</w:t>
      </w:r>
    </w:p>
    <w:p w:rsidR="00B37149" w:rsidRPr="00DB5394" w:rsidRDefault="00B37149" w:rsidP="00B37149">
      <w:pPr>
        <w:spacing w:after="0"/>
        <w:jc w:val="both"/>
        <w:rPr>
          <w:rFonts w:ascii="Times New Roman" w:eastAsia="TimesNewRomanPSMT" w:hAnsi="Times New Roman" w:cs="Times New Roman"/>
          <w:sz w:val="24"/>
          <w:szCs w:val="24"/>
        </w:rPr>
      </w:pPr>
      <w:r w:rsidRPr="00DB5394">
        <w:rPr>
          <w:rFonts w:ascii="Times New Roman" w:eastAsia="TimesNewRomanPSMT" w:hAnsi="Times New Roman" w:cs="Times New Roman"/>
          <w:sz w:val="24"/>
          <w:szCs w:val="24"/>
          <w:u w:val="single"/>
        </w:rPr>
        <w:t>30,000</w:t>
      </w:r>
      <w:r w:rsidRPr="00DB5394">
        <w:rPr>
          <w:rFonts w:ascii="Times New Roman" w:eastAsia="TimesNewRomanPSMT" w:hAnsi="Times New Roman" w:cs="Times New Roman"/>
          <w:sz w:val="24"/>
          <w:szCs w:val="24"/>
        </w:rPr>
        <w:t xml:space="preserve"> + </w:t>
      </w:r>
      <w:r w:rsidRPr="00DB5394">
        <w:rPr>
          <w:rFonts w:ascii="Times New Roman" w:eastAsia="TimesNewRomanPSMT" w:hAnsi="Times New Roman" w:cs="Times New Roman"/>
          <w:sz w:val="24"/>
          <w:szCs w:val="24"/>
          <w:u w:val="single"/>
        </w:rPr>
        <w:t>30,000</w:t>
      </w:r>
      <w:r w:rsidRPr="00DB5394">
        <w:rPr>
          <w:rFonts w:ascii="Times New Roman" w:eastAsia="TimesNewRomanPSMT" w:hAnsi="Times New Roman" w:cs="Times New Roman"/>
          <w:sz w:val="24"/>
          <w:szCs w:val="24"/>
        </w:rPr>
        <w:t xml:space="preserve"> + </w:t>
      </w:r>
      <w:r w:rsidRPr="00DB5394">
        <w:rPr>
          <w:rFonts w:ascii="Times New Roman" w:eastAsia="TimesNewRomanPSMT" w:hAnsi="Times New Roman" w:cs="Times New Roman"/>
          <w:sz w:val="24"/>
          <w:szCs w:val="24"/>
          <w:u w:val="single"/>
        </w:rPr>
        <w:t>40,000</w:t>
      </w:r>
      <w:r w:rsidRPr="00DB5394">
        <w:rPr>
          <w:rFonts w:ascii="Times New Roman" w:eastAsia="TimesNewRomanPSMT" w:hAnsi="Times New Roman" w:cs="Times New Roman"/>
          <w:sz w:val="24"/>
          <w:szCs w:val="24"/>
        </w:rPr>
        <w:t xml:space="preserve"> + </w:t>
      </w:r>
      <w:r w:rsidRPr="00DB5394">
        <w:rPr>
          <w:rFonts w:ascii="Times New Roman" w:eastAsia="TimesNewRomanPSMT" w:hAnsi="Times New Roman" w:cs="Times New Roman"/>
          <w:sz w:val="24"/>
          <w:szCs w:val="24"/>
          <w:u w:val="single"/>
        </w:rPr>
        <w:t xml:space="preserve">45,000 </w:t>
      </w:r>
      <w:r w:rsidRPr="00DB5394">
        <w:rPr>
          <w:rFonts w:ascii="Times New Roman" w:eastAsia="TimesNewRomanPSMT" w:hAnsi="Times New Roman" w:cs="Times New Roman"/>
          <w:sz w:val="24"/>
          <w:szCs w:val="24"/>
        </w:rPr>
        <w:t>= 103,046</w:t>
      </w:r>
    </w:p>
    <w:p w:rsidR="00B37149" w:rsidRPr="00DB5394" w:rsidRDefault="00B37149" w:rsidP="00B37149">
      <w:pPr>
        <w:spacing w:after="0"/>
        <w:jc w:val="both"/>
        <w:rPr>
          <w:rFonts w:ascii="Times New Roman" w:eastAsia="TimesNewRomanPSMT" w:hAnsi="Times New Roman" w:cs="Times New Roman"/>
          <w:sz w:val="24"/>
          <w:szCs w:val="24"/>
          <w:vertAlign w:val="superscript"/>
        </w:rPr>
      </w:pPr>
      <w:r w:rsidRPr="00DB5394">
        <w:rPr>
          <w:rFonts w:ascii="Times New Roman" w:eastAsia="TimesNewRomanPSMT" w:hAnsi="Times New Roman" w:cs="Times New Roman"/>
          <w:sz w:val="24"/>
          <w:szCs w:val="24"/>
        </w:rPr>
        <w:t xml:space="preserve">  (1.14</w:t>
      </w:r>
      <w:r w:rsidRPr="00DB5394">
        <w:rPr>
          <w:rFonts w:ascii="Times New Roman" w:eastAsia="TimesNewRomanPSMT" w:hAnsi="Times New Roman" w:cs="Times New Roman"/>
          <w:sz w:val="24"/>
          <w:szCs w:val="24"/>
          <w:vertAlign w:val="superscript"/>
        </w:rPr>
        <w:t>)1</w:t>
      </w:r>
      <w:r w:rsidRPr="00DB5394">
        <w:rPr>
          <w:rFonts w:ascii="Times New Roman" w:eastAsia="TimesNewRomanPSMT" w:hAnsi="Times New Roman" w:cs="Times New Roman"/>
          <w:sz w:val="24"/>
          <w:szCs w:val="24"/>
        </w:rPr>
        <w:t xml:space="preserve">    (1.14)</w:t>
      </w:r>
      <w:r w:rsidRPr="00DB5394">
        <w:rPr>
          <w:rFonts w:ascii="Times New Roman" w:eastAsia="TimesNewRomanPSMT" w:hAnsi="Times New Roman" w:cs="Times New Roman"/>
          <w:sz w:val="24"/>
          <w:szCs w:val="24"/>
          <w:vertAlign w:val="superscript"/>
        </w:rPr>
        <w:t>2</w:t>
      </w:r>
      <w:r w:rsidRPr="00DB5394">
        <w:rPr>
          <w:rFonts w:ascii="Times New Roman" w:eastAsia="TimesNewRomanPSMT" w:hAnsi="Times New Roman" w:cs="Times New Roman"/>
          <w:sz w:val="24"/>
          <w:szCs w:val="24"/>
        </w:rPr>
        <w:t xml:space="preserve">     (1.14</w:t>
      </w:r>
      <w:r w:rsidRPr="00DB5394">
        <w:rPr>
          <w:rFonts w:ascii="Times New Roman" w:eastAsia="TimesNewRomanPSMT" w:hAnsi="Times New Roman" w:cs="Times New Roman"/>
          <w:sz w:val="24"/>
          <w:szCs w:val="24"/>
          <w:vertAlign w:val="superscript"/>
        </w:rPr>
        <w:t>)3</w:t>
      </w:r>
      <w:r w:rsidRPr="00DB5394">
        <w:rPr>
          <w:rFonts w:ascii="Times New Roman" w:eastAsia="TimesNewRomanPSMT" w:hAnsi="Times New Roman" w:cs="Times New Roman"/>
          <w:sz w:val="24"/>
          <w:szCs w:val="24"/>
        </w:rPr>
        <w:t xml:space="preserve">    (1.14)</w:t>
      </w:r>
      <w:r w:rsidRPr="00DB5394">
        <w:rPr>
          <w:rFonts w:ascii="Times New Roman" w:eastAsia="TimesNewRomanPSMT" w:hAnsi="Times New Roman" w:cs="Times New Roman"/>
          <w:sz w:val="24"/>
          <w:szCs w:val="24"/>
          <w:vertAlign w:val="superscript"/>
        </w:rPr>
        <w:t>4</w:t>
      </w:r>
    </w:p>
    <w:p w:rsidR="00B37149" w:rsidRPr="00DB5394" w:rsidRDefault="00B37149" w:rsidP="00B37149">
      <w:pPr>
        <w:spacing w:after="0"/>
        <w:jc w:val="both"/>
        <w:rPr>
          <w:rFonts w:ascii="Times New Roman" w:eastAsia="TimesNewRomanPSMT" w:hAnsi="Times New Roman" w:cs="Times New Roman"/>
          <w:sz w:val="24"/>
          <w:szCs w:val="24"/>
        </w:rPr>
      </w:pPr>
      <w:r w:rsidRPr="00DB5394">
        <w:rPr>
          <w:rFonts w:ascii="Times New Roman" w:eastAsia="TimesNewRomanPSMT" w:hAnsi="Times New Roman" w:cs="Times New Roman"/>
          <w:sz w:val="24"/>
          <w:szCs w:val="24"/>
        </w:rPr>
        <w:t>Since this value is higher than the target value of 100,000, we have to try still a higher value of r. Let us try r = 15 percent. This makes the right-hand side equal to:</w:t>
      </w:r>
    </w:p>
    <w:p w:rsidR="00B37149" w:rsidRPr="00DB5394" w:rsidRDefault="00B37149" w:rsidP="00B37149">
      <w:pPr>
        <w:spacing w:after="0"/>
        <w:jc w:val="both"/>
        <w:rPr>
          <w:rFonts w:ascii="Times New Roman" w:eastAsia="TimesNewRomanPSMT" w:hAnsi="Times New Roman" w:cs="Times New Roman"/>
          <w:sz w:val="24"/>
          <w:szCs w:val="24"/>
        </w:rPr>
      </w:pPr>
      <w:r w:rsidRPr="00DB5394">
        <w:rPr>
          <w:rFonts w:ascii="Times New Roman" w:eastAsia="TimesNewRomanPSMT" w:hAnsi="Times New Roman" w:cs="Times New Roman"/>
          <w:sz w:val="24"/>
          <w:szCs w:val="24"/>
          <w:u w:val="single"/>
        </w:rPr>
        <w:t>30,000</w:t>
      </w:r>
      <w:r w:rsidRPr="00DB5394">
        <w:rPr>
          <w:rFonts w:ascii="Times New Roman" w:eastAsia="TimesNewRomanPSMT" w:hAnsi="Times New Roman" w:cs="Times New Roman"/>
          <w:sz w:val="24"/>
          <w:szCs w:val="24"/>
        </w:rPr>
        <w:t xml:space="preserve"> + </w:t>
      </w:r>
      <w:r w:rsidRPr="00DB5394">
        <w:rPr>
          <w:rFonts w:ascii="Times New Roman" w:eastAsia="TimesNewRomanPSMT" w:hAnsi="Times New Roman" w:cs="Times New Roman"/>
          <w:sz w:val="24"/>
          <w:szCs w:val="24"/>
          <w:u w:val="single"/>
        </w:rPr>
        <w:t>30,000</w:t>
      </w:r>
      <w:r w:rsidRPr="00DB5394">
        <w:rPr>
          <w:rFonts w:ascii="Times New Roman" w:eastAsia="TimesNewRomanPSMT" w:hAnsi="Times New Roman" w:cs="Times New Roman"/>
          <w:sz w:val="24"/>
          <w:szCs w:val="24"/>
        </w:rPr>
        <w:t xml:space="preserve"> + </w:t>
      </w:r>
      <w:r w:rsidRPr="00DB5394">
        <w:rPr>
          <w:rFonts w:ascii="Times New Roman" w:eastAsia="TimesNewRomanPSMT" w:hAnsi="Times New Roman" w:cs="Times New Roman"/>
          <w:sz w:val="24"/>
          <w:szCs w:val="24"/>
          <w:u w:val="single"/>
        </w:rPr>
        <w:t>40,000</w:t>
      </w:r>
      <w:r w:rsidRPr="00DB5394">
        <w:rPr>
          <w:rFonts w:ascii="Times New Roman" w:eastAsia="TimesNewRomanPSMT" w:hAnsi="Times New Roman" w:cs="Times New Roman"/>
          <w:sz w:val="24"/>
          <w:szCs w:val="24"/>
        </w:rPr>
        <w:t xml:space="preserve"> + </w:t>
      </w:r>
      <w:r w:rsidRPr="00DB5394">
        <w:rPr>
          <w:rFonts w:ascii="Times New Roman" w:eastAsia="TimesNewRomanPSMT" w:hAnsi="Times New Roman" w:cs="Times New Roman"/>
          <w:sz w:val="24"/>
          <w:szCs w:val="24"/>
          <w:u w:val="single"/>
        </w:rPr>
        <w:t>45,000</w:t>
      </w:r>
      <w:r w:rsidRPr="00DB5394">
        <w:rPr>
          <w:rFonts w:ascii="Times New Roman" w:eastAsia="TimesNewRomanPSMT" w:hAnsi="Times New Roman" w:cs="Times New Roman"/>
          <w:sz w:val="24"/>
          <w:szCs w:val="24"/>
        </w:rPr>
        <w:t xml:space="preserve"> = 100,802</w:t>
      </w:r>
    </w:p>
    <w:p w:rsidR="00B37149" w:rsidRPr="00DB5394" w:rsidRDefault="00B37149" w:rsidP="00B37149">
      <w:pPr>
        <w:spacing w:after="0"/>
        <w:jc w:val="both"/>
        <w:rPr>
          <w:rFonts w:ascii="Times New Roman" w:eastAsia="TimesNewRomanPSMT" w:hAnsi="Times New Roman" w:cs="Times New Roman"/>
          <w:sz w:val="24"/>
          <w:szCs w:val="24"/>
          <w:vertAlign w:val="superscript"/>
        </w:rPr>
      </w:pPr>
      <w:r w:rsidRPr="00DB5394">
        <w:rPr>
          <w:rFonts w:ascii="Times New Roman" w:eastAsia="TimesNewRomanPSMT" w:hAnsi="Times New Roman" w:cs="Times New Roman"/>
          <w:sz w:val="24"/>
          <w:szCs w:val="24"/>
        </w:rPr>
        <w:t>(1.15)</w:t>
      </w:r>
      <w:r w:rsidRPr="00DB5394">
        <w:rPr>
          <w:rFonts w:ascii="Times New Roman" w:eastAsia="TimesNewRomanPSMT" w:hAnsi="Times New Roman" w:cs="Times New Roman"/>
          <w:sz w:val="24"/>
          <w:szCs w:val="24"/>
          <w:vertAlign w:val="superscript"/>
        </w:rPr>
        <w:t>1</w:t>
      </w:r>
      <w:r w:rsidRPr="00DB5394">
        <w:rPr>
          <w:rFonts w:ascii="Times New Roman" w:eastAsia="TimesNewRomanPSMT" w:hAnsi="Times New Roman" w:cs="Times New Roman"/>
          <w:sz w:val="24"/>
          <w:szCs w:val="24"/>
        </w:rPr>
        <w:t xml:space="preserve">    (1.15)</w:t>
      </w:r>
      <w:r w:rsidRPr="00DB5394">
        <w:rPr>
          <w:rFonts w:ascii="Times New Roman" w:eastAsia="TimesNewRomanPSMT" w:hAnsi="Times New Roman" w:cs="Times New Roman"/>
          <w:sz w:val="24"/>
          <w:szCs w:val="24"/>
          <w:vertAlign w:val="superscript"/>
        </w:rPr>
        <w:t>2</w:t>
      </w:r>
      <w:r w:rsidRPr="00DB5394">
        <w:rPr>
          <w:rFonts w:ascii="Times New Roman" w:eastAsia="TimesNewRomanPSMT" w:hAnsi="Times New Roman" w:cs="Times New Roman"/>
          <w:sz w:val="24"/>
          <w:szCs w:val="24"/>
        </w:rPr>
        <w:t xml:space="preserve">     (1.15)</w:t>
      </w:r>
      <w:r w:rsidRPr="00DB5394">
        <w:rPr>
          <w:rFonts w:ascii="Times New Roman" w:eastAsia="TimesNewRomanPSMT" w:hAnsi="Times New Roman" w:cs="Times New Roman"/>
          <w:sz w:val="24"/>
          <w:szCs w:val="24"/>
          <w:vertAlign w:val="superscript"/>
        </w:rPr>
        <w:t>3</w:t>
      </w:r>
      <w:r w:rsidRPr="00DB5394">
        <w:rPr>
          <w:rFonts w:ascii="Times New Roman" w:eastAsia="TimesNewRomanPSMT" w:hAnsi="Times New Roman" w:cs="Times New Roman"/>
          <w:sz w:val="24"/>
          <w:szCs w:val="24"/>
        </w:rPr>
        <w:t xml:space="preserve">    (1.15</w:t>
      </w:r>
      <w:r w:rsidRPr="00DB5394">
        <w:rPr>
          <w:rFonts w:ascii="Times New Roman" w:eastAsia="TimesNewRomanPSMT" w:hAnsi="Times New Roman" w:cs="Times New Roman"/>
          <w:sz w:val="24"/>
          <w:szCs w:val="24"/>
          <w:vertAlign w:val="superscript"/>
        </w:rPr>
        <w:t>)4</w:t>
      </w:r>
    </w:p>
    <w:p w:rsidR="00B37149" w:rsidRPr="00DB5394" w:rsidRDefault="00B37149" w:rsidP="00B37149">
      <w:pPr>
        <w:spacing w:after="0"/>
        <w:jc w:val="both"/>
        <w:rPr>
          <w:rFonts w:ascii="Times New Roman" w:eastAsia="TimesNewRomanPSMT" w:hAnsi="Times New Roman" w:cs="Times New Roman"/>
          <w:sz w:val="24"/>
          <w:szCs w:val="24"/>
        </w:rPr>
      </w:pPr>
      <w:r w:rsidRPr="00DB5394">
        <w:rPr>
          <w:rFonts w:ascii="Times New Roman" w:eastAsia="TimesNewRomanPSMT" w:hAnsi="Times New Roman" w:cs="Times New Roman"/>
          <w:sz w:val="24"/>
          <w:szCs w:val="24"/>
        </w:rPr>
        <w:t>NPV = 802</w:t>
      </w:r>
    </w:p>
    <w:p w:rsidR="00B37149" w:rsidRPr="00DB5394" w:rsidRDefault="00B37149" w:rsidP="00B37149">
      <w:pPr>
        <w:spacing w:after="0"/>
        <w:jc w:val="both"/>
        <w:rPr>
          <w:rFonts w:ascii="Times New Roman" w:eastAsia="TimesNewRomanPSMT" w:hAnsi="Times New Roman" w:cs="Times New Roman"/>
          <w:sz w:val="24"/>
          <w:szCs w:val="24"/>
        </w:rPr>
      </w:pPr>
      <w:r w:rsidRPr="00DB5394">
        <w:rPr>
          <w:rFonts w:ascii="Times New Roman" w:eastAsia="TimesNewRomanPSMT" w:hAnsi="Times New Roman" w:cs="Times New Roman"/>
          <w:sz w:val="24"/>
          <w:szCs w:val="24"/>
        </w:rPr>
        <w:t>This value is a slightly higher than our target value, 100,000. Therefore, we increase the value of r from 15 percent to 16 percent. The right – hand becomes:</w:t>
      </w:r>
    </w:p>
    <w:p w:rsidR="00B37149" w:rsidRPr="00DB5394" w:rsidRDefault="00B37149" w:rsidP="00B37149">
      <w:pPr>
        <w:spacing w:after="0"/>
        <w:jc w:val="both"/>
        <w:rPr>
          <w:rFonts w:ascii="Times New Roman" w:eastAsia="TimesNewRomanPSMT" w:hAnsi="Times New Roman" w:cs="Times New Roman"/>
          <w:sz w:val="24"/>
          <w:szCs w:val="24"/>
        </w:rPr>
      </w:pPr>
      <w:r w:rsidRPr="00DB5394">
        <w:rPr>
          <w:rFonts w:ascii="Times New Roman" w:eastAsia="TimesNewRomanPSMT" w:hAnsi="Times New Roman" w:cs="Times New Roman"/>
          <w:sz w:val="24"/>
          <w:szCs w:val="24"/>
          <w:u w:val="single"/>
        </w:rPr>
        <w:t>30,000</w:t>
      </w:r>
      <w:r w:rsidRPr="00DB5394">
        <w:rPr>
          <w:rFonts w:ascii="Times New Roman" w:eastAsia="TimesNewRomanPSMT" w:hAnsi="Times New Roman" w:cs="Times New Roman"/>
          <w:sz w:val="24"/>
          <w:szCs w:val="24"/>
        </w:rPr>
        <w:t xml:space="preserve"> + </w:t>
      </w:r>
      <w:r w:rsidRPr="00DB5394">
        <w:rPr>
          <w:rFonts w:ascii="Times New Roman" w:eastAsia="TimesNewRomanPSMT" w:hAnsi="Times New Roman" w:cs="Times New Roman"/>
          <w:sz w:val="24"/>
          <w:szCs w:val="24"/>
          <w:u w:val="single"/>
        </w:rPr>
        <w:t>30,000</w:t>
      </w:r>
      <w:r w:rsidRPr="00DB5394">
        <w:rPr>
          <w:rFonts w:ascii="Times New Roman" w:eastAsia="TimesNewRomanPSMT" w:hAnsi="Times New Roman" w:cs="Times New Roman"/>
          <w:sz w:val="24"/>
          <w:szCs w:val="24"/>
        </w:rPr>
        <w:t xml:space="preserve"> + </w:t>
      </w:r>
      <w:r w:rsidRPr="00DB5394">
        <w:rPr>
          <w:rFonts w:ascii="Times New Roman" w:eastAsia="TimesNewRomanPSMT" w:hAnsi="Times New Roman" w:cs="Times New Roman"/>
          <w:sz w:val="24"/>
          <w:szCs w:val="24"/>
          <w:u w:val="single"/>
        </w:rPr>
        <w:t>40,000</w:t>
      </w:r>
      <w:r w:rsidRPr="00DB5394">
        <w:rPr>
          <w:rFonts w:ascii="Times New Roman" w:eastAsia="TimesNewRomanPSMT" w:hAnsi="Times New Roman" w:cs="Times New Roman"/>
          <w:sz w:val="24"/>
          <w:szCs w:val="24"/>
        </w:rPr>
        <w:t xml:space="preserve"> + </w:t>
      </w:r>
      <w:r w:rsidRPr="00DB5394">
        <w:rPr>
          <w:rFonts w:ascii="Times New Roman" w:eastAsia="TimesNewRomanPSMT" w:hAnsi="Times New Roman" w:cs="Times New Roman"/>
          <w:sz w:val="24"/>
          <w:szCs w:val="24"/>
          <w:u w:val="single"/>
        </w:rPr>
        <w:t>45,000</w:t>
      </w:r>
      <w:r w:rsidRPr="00DB5394">
        <w:rPr>
          <w:rFonts w:ascii="Times New Roman" w:eastAsia="TimesNewRomanPSMT" w:hAnsi="Times New Roman" w:cs="Times New Roman"/>
          <w:sz w:val="24"/>
          <w:szCs w:val="24"/>
        </w:rPr>
        <w:t xml:space="preserve"> = 98,641</w:t>
      </w:r>
    </w:p>
    <w:p w:rsidR="00B37149" w:rsidRPr="00DB5394" w:rsidRDefault="00B37149" w:rsidP="00B37149">
      <w:pPr>
        <w:spacing w:after="0"/>
        <w:jc w:val="both"/>
        <w:rPr>
          <w:rFonts w:ascii="Times New Roman" w:eastAsia="TimesNewRomanPSMT" w:hAnsi="Times New Roman" w:cs="Times New Roman"/>
          <w:sz w:val="24"/>
          <w:szCs w:val="24"/>
          <w:vertAlign w:val="superscript"/>
        </w:rPr>
      </w:pPr>
      <w:r w:rsidRPr="00DB5394">
        <w:rPr>
          <w:rFonts w:ascii="Times New Roman" w:eastAsia="TimesNewRomanPSMT" w:hAnsi="Times New Roman" w:cs="Times New Roman"/>
          <w:sz w:val="24"/>
          <w:szCs w:val="24"/>
        </w:rPr>
        <w:t xml:space="preserve"> (1.16)</w:t>
      </w:r>
      <w:r w:rsidRPr="00DB5394">
        <w:rPr>
          <w:rFonts w:ascii="Times New Roman" w:eastAsia="TimesNewRomanPSMT" w:hAnsi="Times New Roman" w:cs="Times New Roman"/>
          <w:sz w:val="24"/>
          <w:szCs w:val="24"/>
          <w:vertAlign w:val="superscript"/>
        </w:rPr>
        <w:t>1</w:t>
      </w:r>
      <w:r w:rsidRPr="00DB5394">
        <w:rPr>
          <w:rFonts w:ascii="Times New Roman" w:eastAsia="TimesNewRomanPSMT" w:hAnsi="Times New Roman" w:cs="Times New Roman"/>
          <w:sz w:val="24"/>
          <w:szCs w:val="24"/>
        </w:rPr>
        <w:t xml:space="preserve">    (1.16)</w:t>
      </w:r>
      <w:r w:rsidRPr="00DB5394">
        <w:rPr>
          <w:rFonts w:ascii="Times New Roman" w:eastAsia="TimesNewRomanPSMT" w:hAnsi="Times New Roman" w:cs="Times New Roman"/>
          <w:sz w:val="24"/>
          <w:szCs w:val="24"/>
          <w:vertAlign w:val="superscript"/>
        </w:rPr>
        <w:t>2</w:t>
      </w:r>
      <w:r w:rsidRPr="00DB5394">
        <w:rPr>
          <w:rFonts w:ascii="Times New Roman" w:eastAsia="TimesNewRomanPSMT" w:hAnsi="Times New Roman" w:cs="Times New Roman"/>
          <w:sz w:val="24"/>
          <w:szCs w:val="24"/>
        </w:rPr>
        <w:t xml:space="preserve">      (1.16</w:t>
      </w:r>
      <w:r w:rsidRPr="00DB5394">
        <w:rPr>
          <w:rFonts w:ascii="Times New Roman" w:eastAsia="TimesNewRomanPSMT" w:hAnsi="Times New Roman" w:cs="Times New Roman"/>
          <w:sz w:val="24"/>
          <w:szCs w:val="24"/>
          <w:vertAlign w:val="superscript"/>
        </w:rPr>
        <w:t>)3</w:t>
      </w:r>
      <w:r w:rsidRPr="00DB5394">
        <w:rPr>
          <w:rFonts w:ascii="Times New Roman" w:eastAsia="TimesNewRomanPSMT" w:hAnsi="Times New Roman" w:cs="Times New Roman"/>
          <w:sz w:val="24"/>
          <w:szCs w:val="24"/>
        </w:rPr>
        <w:t xml:space="preserve">   (1.16)</w:t>
      </w:r>
      <w:r w:rsidRPr="00DB5394">
        <w:rPr>
          <w:rFonts w:ascii="Times New Roman" w:eastAsia="TimesNewRomanPSMT" w:hAnsi="Times New Roman" w:cs="Times New Roman"/>
          <w:sz w:val="24"/>
          <w:szCs w:val="24"/>
          <w:vertAlign w:val="superscript"/>
        </w:rPr>
        <w:t>4</w:t>
      </w:r>
    </w:p>
    <w:p w:rsidR="00B37149" w:rsidRPr="00DB5394" w:rsidRDefault="00B37149" w:rsidP="00B37149">
      <w:pPr>
        <w:spacing w:after="0"/>
        <w:jc w:val="both"/>
        <w:rPr>
          <w:rFonts w:ascii="Times New Roman" w:eastAsia="TimesNewRomanPSMT" w:hAnsi="Times New Roman" w:cs="Times New Roman"/>
          <w:sz w:val="24"/>
          <w:szCs w:val="24"/>
        </w:rPr>
      </w:pPr>
      <w:r w:rsidRPr="00DB5394">
        <w:rPr>
          <w:rFonts w:ascii="Times New Roman" w:eastAsia="TimesNewRomanPSMT" w:hAnsi="Times New Roman" w:cs="Times New Roman"/>
          <w:sz w:val="24"/>
          <w:szCs w:val="24"/>
        </w:rPr>
        <w:lastRenderedPageBreak/>
        <w:t>NPV = -1,359</w:t>
      </w:r>
    </w:p>
    <w:p w:rsidR="00B37149" w:rsidRPr="00DB5394" w:rsidRDefault="00B37149" w:rsidP="00B37149">
      <w:pPr>
        <w:spacing w:after="0"/>
        <w:jc w:val="both"/>
        <w:rPr>
          <w:rFonts w:ascii="Times New Roman" w:eastAsia="TimesNewRomanPSMT" w:hAnsi="Times New Roman" w:cs="Times New Roman"/>
          <w:sz w:val="24"/>
          <w:szCs w:val="24"/>
        </w:rPr>
      </w:pPr>
      <w:r w:rsidRPr="00DB5394">
        <w:rPr>
          <w:rFonts w:ascii="Times New Roman" w:eastAsia="TimesNewRomanPSMT" w:hAnsi="Times New Roman" w:cs="Times New Roman"/>
          <w:sz w:val="24"/>
          <w:szCs w:val="24"/>
        </w:rPr>
        <w:t xml:space="preserve">Since this value is now less than 100,000, we conclude that the value of </w:t>
      </w:r>
      <w:r w:rsidRPr="00DB5394">
        <w:rPr>
          <w:rFonts w:ascii="Times New Roman" w:eastAsia="TimesNewRomanPS-BoldMT" w:hAnsi="Times New Roman" w:cs="Times New Roman"/>
          <w:b/>
          <w:sz w:val="24"/>
          <w:szCs w:val="24"/>
        </w:rPr>
        <w:t xml:space="preserve">“r” </w:t>
      </w:r>
      <w:r w:rsidRPr="00DB5394">
        <w:rPr>
          <w:rFonts w:ascii="Times New Roman" w:eastAsia="TimesNewRomanPSMT" w:hAnsi="Times New Roman" w:cs="Times New Roman"/>
          <w:sz w:val="24"/>
          <w:szCs w:val="24"/>
        </w:rPr>
        <w:t>lies between 15 percent and 16 percent.</w:t>
      </w:r>
    </w:p>
    <w:p w:rsidR="00B37149" w:rsidRPr="00DB5394" w:rsidRDefault="00B37149" w:rsidP="00B37149">
      <w:pPr>
        <w:spacing w:after="0"/>
        <w:jc w:val="both"/>
        <w:rPr>
          <w:rFonts w:ascii="Times New Roman" w:eastAsia="TimesNewRomanPSMT" w:hAnsi="Times New Roman" w:cs="Times New Roman"/>
          <w:sz w:val="24"/>
          <w:szCs w:val="24"/>
        </w:rPr>
      </w:pPr>
      <w:r w:rsidRPr="00DB5394">
        <w:rPr>
          <w:rFonts w:ascii="Times New Roman" w:eastAsia="TimesNewRomanPSMT" w:hAnsi="Times New Roman" w:cs="Times New Roman"/>
          <w:sz w:val="24"/>
          <w:szCs w:val="24"/>
        </w:rPr>
        <w:t>For most of the purposes, this information suffices; however, if a single value is required, we have to resort to interpolation. In this regard,</w:t>
      </w:r>
    </w:p>
    <w:p w:rsidR="00B37149" w:rsidRPr="009705A9" w:rsidRDefault="00B37149" w:rsidP="00B37149">
      <w:pPr>
        <w:spacing w:after="0"/>
        <w:jc w:val="both"/>
        <w:rPr>
          <w:rFonts w:ascii="Times New Roman" w:eastAsia="TimesNewRomanPSMT" w:hAnsi="Times New Roman" w:cs="Times New Roman"/>
          <w:sz w:val="24"/>
          <w:szCs w:val="24"/>
        </w:rPr>
      </w:pPr>
      <w:r w:rsidRPr="00DB5394">
        <w:rPr>
          <w:rFonts w:ascii="Times New Roman" w:eastAsia="Times New Roman" w:hAnsi="Times New Roman" w:cs="Times New Roman"/>
          <w:sz w:val="24"/>
          <w:szCs w:val="24"/>
        </w:rPr>
        <w:t>IRR = 15% + (16% - 15%) [2161802</w:t>
      </w:r>
      <w:r w:rsidRPr="00DB5394">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w:t>
      </w:r>
      <w:r w:rsidRPr="00DB5394">
        <w:rPr>
          <w:rFonts w:ascii="Times New Roman" w:eastAsia="Times New Roman" w:hAnsi="Times New Roman" w:cs="Times New Roman"/>
          <w:sz w:val="24"/>
          <w:szCs w:val="24"/>
        </w:rPr>
        <w:t>= 15.371%</w:t>
      </w:r>
    </w:p>
    <w:p w:rsidR="00B37149" w:rsidRPr="00DB5394" w:rsidRDefault="00B37149" w:rsidP="00B37149">
      <w:pPr>
        <w:spacing w:after="0"/>
        <w:jc w:val="both"/>
        <w:rPr>
          <w:rFonts w:ascii="Times New Roman" w:eastAsia="TimesNewRomanPSMT" w:hAnsi="Times New Roman" w:cs="Times New Roman"/>
          <w:sz w:val="24"/>
          <w:szCs w:val="24"/>
        </w:rPr>
      </w:pPr>
      <w:r w:rsidRPr="00DB5394">
        <w:rPr>
          <w:rFonts w:ascii="Times New Roman" w:eastAsia="TimesNewRomanPSMT" w:hAnsi="Times New Roman" w:cs="Times New Roman"/>
          <w:sz w:val="24"/>
          <w:szCs w:val="24"/>
        </w:rPr>
        <w:t>IRR could also be obtained by trial and error using discount factors at different rates of return. Assume that for a given level of capital invested, the NPV at 12% discount rate equals 6,967,000. In order to find the IRR for this investment, several discount rates greater than 12% should be tried until the NPV is approximately zero.</w:t>
      </w:r>
    </w:p>
    <w:p w:rsidR="00B37149" w:rsidRPr="00DB5394" w:rsidRDefault="00B37149" w:rsidP="00B37149">
      <w:pPr>
        <w:spacing w:after="0"/>
        <w:jc w:val="both"/>
        <w:rPr>
          <w:rFonts w:ascii="Times New Roman" w:eastAsia="TimesNewRomanPSMT" w:hAnsi="Times New Roman" w:cs="Times New Roman"/>
          <w:sz w:val="24"/>
          <w:szCs w:val="24"/>
        </w:rPr>
      </w:pPr>
      <w:r w:rsidRPr="00DB5394">
        <w:rPr>
          <w:rFonts w:ascii="Times New Roman" w:eastAsia="TimesNewRomanPSMT" w:hAnsi="Times New Roman" w:cs="Times New Roman"/>
          <w:sz w:val="24"/>
          <w:szCs w:val="24"/>
        </w:rPr>
        <w:t>In this regard, it is depicted in the table that discounted at 18%, the net cash flow is still positive, but it becomes negative at 20%. Therefore, the IRR must lie between 18% and 20%.</w:t>
      </w:r>
    </w:p>
    <w:p w:rsidR="00B37149" w:rsidRPr="00DB5394" w:rsidRDefault="00B37149" w:rsidP="00B37149">
      <w:pPr>
        <w:spacing w:after="0"/>
        <w:jc w:val="both"/>
        <w:rPr>
          <w:rFonts w:ascii="Times New Roman" w:eastAsia="TimesNewRomanPS-BoldMT" w:hAnsi="Times New Roman" w:cs="Times New Roman"/>
          <w:b/>
          <w:sz w:val="24"/>
          <w:szCs w:val="24"/>
        </w:rPr>
      </w:pPr>
      <w:r w:rsidRPr="00DB5394">
        <w:rPr>
          <w:rFonts w:ascii="Times New Roman" w:eastAsia="TimesNewRomanPS-BoldMT" w:hAnsi="Times New Roman" w:cs="Times New Roman"/>
          <w:b/>
          <w:sz w:val="24"/>
          <w:szCs w:val="24"/>
        </w:rPr>
        <w:t>IRR = 18% + 2% 265</w:t>
      </w:r>
    </w:p>
    <w:p w:rsidR="00B37149" w:rsidRPr="008A01FB" w:rsidRDefault="00B37149" w:rsidP="00B37149">
      <w:pPr>
        <w:pStyle w:val="ListParagraph"/>
        <w:numPr>
          <w:ilvl w:val="0"/>
          <w:numId w:val="11"/>
        </w:numPr>
        <w:spacing w:after="0"/>
        <w:jc w:val="both"/>
        <w:rPr>
          <w:rFonts w:ascii="Times New Roman" w:eastAsia="TimesNewRomanPS-BoldMT" w:hAnsi="Times New Roman" w:cs="Times New Roman"/>
          <w:b/>
          <w:sz w:val="24"/>
          <w:szCs w:val="24"/>
        </w:rPr>
      </w:pPr>
      <w:r w:rsidRPr="008A01FB">
        <w:rPr>
          <w:rFonts w:ascii="Times New Roman" w:eastAsia="BookAntiqua-Bold" w:hAnsi="Times New Roman" w:cs="Times New Roman"/>
          <w:b/>
          <w:sz w:val="24"/>
          <w:szCs w:val="24"/>
        </w:rPr>
        <w:t xml:space="preserve">486 </w:t>
      </w:r>
      <w:r w:rsidRPr="008A01FB">
        <w:rPr>
          <w:rFonts w:ascii="Times New Roman" w:eastAsia="TimesNewRomanPS-BoldMT" w:hAnsi="Times New Roman" w:cs="Times New Roman"/>
          <w:b/>
          <w:sz w:val="24"/>
          <w:szCs w:val="24"/>
        </w:rPr>
        <w:t>= 18.71%</w:t>
      </w:r>
    </w:p>
    <w:p w:rsidR="00186F4F" w:rsidRPr="00B37149" w:rsidRDefault="00186F4F" w:rsidP="00B37149">
      <w:pPr>
        <w:pStyle w:val="ListParagraph"/>
        <w:spacing w:after="0" w:line="360" w:lineRule="auto"/>
        <w:ind w:left="1170"/>
        <w:jc w:val="both"/>
        <w:rPr>
          <w:rFonts w:ascii="Times New Roman" w:hAnsi="Times New Roman"/>
          <w:b/>
          <w:sz w:val="24"/>
          <w:szCs w:val="24"/>
          <w:u w:val="single"/>
        </w:rPr>
      </w:pPr>
      <w:r w:rsidRPr="00B37149">
        <w:rPr>
          <w:rFonts w:ascii="Times New Roman" w:hAnsi="Times New Roman"/>
          <w:b/>
          <w:sz w:val="24"/>
          <w:szCs w:val="24"/>
          <w:u w:val="single"/>
        </w:rPr>
        <w:t>Profitability Index (PI)</w:t>
      </w:r>
    </w:p>
    <w:p w:rsidR="00186F4F" w:rsidRDefault="00186F4F" w:rsidP="00186F4F">
      <w:pPr>
        <w:spacing w:after="0" w:line="360" w:lineRule="auto"/>
        <w:jc w:val="both"/>
        <w:rPr>
          <w:rFonts w:ascii="Times New Roman" w:hAnsi="Times New Roman"/>
          <w:sz w:val="24"/>
          <w:szCs w:val="24"/>
        </w:rPr>
      </w:pPr>
      <w:r w:rsidRPr="001705FC">
        <w:rPr>
          <w:rFonts w:ascii="Times New Roman" w:hAnsi="Times New Roman"/>
          <w:sz w:val="24"/>
          <w:szCs w:val="24"/>
        </w:rPr>
        <w:t>It is the ratio of the present value cash inflows to the initial cash outflows of the investment.</w:t>
      </w:r>
      <w:r>
        <w:rPr>
          <w:rFonts w:ascii="Times New Roman" w:hAnsi="Times New Roman"/>
          <w:sz w:val="24"/>
          <w:szCs w:val="24"/>
        </w:rPr>
        <w:t xml:space="preserve"> The formula for calculating profitability index is as follows:</w:t>
      </w:r>
    </w:p>
    <w:p w:rsidR="00186F4F" w:rsidRDefault="00186F4F" w:rsidP="00186F4F">
      <w:pPr>
        <w:spacing w:after="0" w:line="360" w:lineRule="auto"/>
        <w:jc w:val="both"/>
        <w:rPr>
          <w:rFonts w:ascii="Times New Roman" w:hAnsi="Times New Roman"/>
          <w:sz w:val="24"/>
          <w:szCs w:val="24"/>
        </w:rPr>
      </w:pPr>
      <w:r>
        <w:rPr>
          <w:rFonts w:ascii="Times New Roman" w:hAnsi="Times New Roman"/>
          <w:sz w:val="24"/>
          <w:szCs w:val="24"/>
        </w:rPr>
        <w:t xml:space="preserve">  </w:t>
      </w:r>
      <w:r w:rsidR="002307C6">
        <w:rPr>
          <w:rFonts w:ascii="Times New Roman" w:hAnsi="Times New Roman"/>
          <w:sz w:val="24"/>
          <w:szCs w:val="24"/>
        </w:rPr>
        <w:t xml:space="preserve">                           </w:t>
      </w:r>
      <w:r>
        <w:rPr>
          <w:rFonts w:ascii="Times New Roman" w:hAnsi="Times New Roman"/>
          <w:sz w:val="24"/>
          <w:szCs w:val="24"/>
        </w:rPr>
        <w:t xml:space="preserve"> </w:t>
      </w:r>
    </w:p>
    <w:p w:rsidR="002307C6" w:rsidRPr="002307C6" w:rsidRDefault="002307C6" w:rsidP="00186F4F">
      <w:pPr>
        <w:spacing w:after="0" w:line="360" w:lineRule="auto"/>
        <w:jc w:val="both"/>
        <w:rPr>
          <w:rFonts w:ascii="Times New Roman" w:hAnsi="Times New Roman" w:cs="Times New Roman"/>
          <w:sz w:val="24"/>
          <w:szCs w:val="24"/>
        </w:rPr>
      </w:pPr>
      <m:oMathPara>
        <m:oMath>
          <m:r>
            <m:rPr>
              <m:nor/>
            </m:rPr>
            <w:rPr>
              <w:rFonts w:ascii="Cambria Math" w:hAnsi="Cambria Math" w:cs="Times New Roman"/>
              <w:sz w:val="24"/>
              <w:szCs w:val="24"/>
            </w:rPr>
            <m:t>PI</m:t>
          </m:r>
          <m:r>
            <m:rPr>
              <m:nor/>
            </m:rPr>
            <w:rPr>
              <w:rFonts w:ascii="Cambria Math" w:eastAsia="Cambria Math" w:hAnsi="Cambria Math" w:cs="Times New Roman"/>
              <w:sz w:val="24"/>
              <w:szCs w:val="24"/>
            </w:rPr>
            <m:t>=</m:t>
          </m:r>
          <m:nary>
            <m:naryPr>
              <m:chr m:val="∑"/>
              <m:grow m:val="1"/>
              <m:ctrlPr>
                <w:rPr>
                  <w:rFonts w:ascii="Cambria Math" w:hAnsi="Cambria Math" w:cs="Times New Roman"/>
                  <w:sz w:val="24"/>
                  <w:szCs w:val="24"/>
                </w:rPr>
              </m:ctrlPr>
            </m:naryPr>
            <m:sub>
              <m:r>
                <m:rPr>
                  <m:nor/>
                </m:rPr>
                <w:rPr>
                  <w:rFonts w:ascii="Cambria Math" w:eastAsia="Cambria Math" w:hAnsi="Cambria Math" w:cs="Times New Roman"/>
                  <w:sz w:val="24"/>
                  <w:szCs w:val="24"/>
                </w:rPr>
                <m:t>t=1</m:t>
              </m:r>
            </m:sub>
            <m:sup>
              <m:r>
                <m:rPr>
                  <m:nor/>
                </m:rPr>
                <w:rPr>
                  <w:rFonts w:ascii="Cambria Math" w:eastAsia="Cambria Math" w:hAnsi="Cambria Math" w:cs="Times New Roman"/>
                  <w:sz w:val="24"/>
                  <w:szCs w:val="24"/>
                </w:rPr>
                <m:t>n</m:t>
              </m:r>
            </m:sup>
            <m:e>
              <m:f>
                <m:fPr>
                  <m:type m:val="skw"/>
                  <m:ctrlPr>
                    <w:rPr>
                      <w:rFonts w:ascii="Cambria Math" w:hAnsi="Cambria Math" w:cs="Times New Roman"/>
                      <w:i/>
                      <w:sz w:val="24"/>
                      <w:szCs w:val="24"/>
                    </w:rPr>
                  </m:ctrlPr>
                </m:fPr>
                <m:num>
                  <m:f>
                    <m:fPr>
                      <m:ctrlPr>
                        <w:rPr>
                          <w:rFonts w:ascii="Cambria Math" w:hAnsi="Cambria Math" w:cs="Times New Roman"/>
                          <w:i/>
                          <w:sz w:val="24"/>
                          <w:szCs w:val="24"/>
                        </w:rPr>
                      </m:ctrlPr>
                    </m:fPr>
                    <m:num>
                      <w:proofErr w:type="spellStart"/>
                      <m:r>
                        <m:rPr>
                          <m:nor/>
                        </m:rPr>
                        <w:rPr>
                          <w:rFonts w:ascii="Cambria Math" w:hAnsi="Cambria Math" w:cs="Times New Roman"/>
                          <w:sz w:val="24"/>
                          <w:szCs w:val="24"/>
                        </w:rPr>
                        <m:t>CFt</m:t>
                      </m:r>
                      <w:proofErr w:type="spellEnd"/>
                    </m:num>
                    <m:den>
                      <m:d>
                        <m:dPr>
                          <m:ctrlPr>
                            <w:rPr>
                              <w:rFonts w:ascii="Cambria Math" w:hAnsi="Cambria Math" w:cs="Times New Roman"/>
                              <w:i/>
                              <w:sz w:val="24"/>
                              <w:szCs w:val="24"/>
                            </w:rPr>
                          </m:ctrlPr>
                        </m:dPr>
                        <m:e>
                          <m:r>
                            <m:rPr>
                              <m:nor/>
                            </m:rPr>
                            <w:rPr>
                              <w:rFonts w:ascii="Cambria Math" w:hAnsi="Cambria Math" w:cs="Times New Roman"/>
                              <w:sz w:val="24"/>
                              <w:szCs w:val="24"/>
                            </w:rPr>
                            <m:t>1+r</m:t>
                          </m:r>
                        </m:e>
                      </m:d>
                      <m:r>
                        <m:rPr>
                          <m:nor/>
                        </m:rPr>
                        <w:rPr>
                          <w:rFonts w:ascii="Cambria Math" w:hAnsi="Cambria Math" w:cs="Times New Roman"/>
                          <w:sz w:val="24"/>
                          <w:szCs w:val="24"/>
                        </w:rPr>
                        <m:t>t</m:t>
                      </m:r>
                    </m:den>
                  </m:f>
                </m:num>
                <m:den>
                  <m:r>
                    <m:rPr>
                      <m:nor/>
                    </m:rPr>
                    <w:rPr>
                      <w:rFonts w:ascii="Cambria Math" w:hAnsi="Cambria Math" w:cs="Times New Roman"/>
                      <w:sz w:val="24"/>
                      <w:szCs w:val="24"/>
                    </w:rPr>
                    <m:t>I0</m:t>
                  </m:r>
                </m:den>
              </m:f>
            </m:e>
          </m:nary>
        </m:oMath>
      </m:oMathPara>
    </w:p>
    <w:p w:rsidR="00186F4F" w:rsidRDefault="00186F4F" w:rsidP="00186F4F">
      <w:pPr>
        <w:spacing w:after="0" w:line="360" w:lineRule="auto"/>
        <w:jc w:val="both"/>
        <w:rPr>
          <w:rFonts w:ascii="Times New Roman" w:hAnsi="Times New Roman"/>
          <w:sz w:val="24"/>
          <w:szCs w:val="24"/>
        </w:rPr>
      </w:pPr>
      <w:r w:rsidRPr="008521F5">
        <w:rPr>
          <w:rFonts w:ascii="Times New Roman" w:hAnsi="Times New Roman"/>
          <w:b/>
          <w:sz w:val="24"/>
          <w:szCs w:val="24"/>
        </w:rPr>
        <w:t>Decision rules for profitability index</w:t>
      </w:r>
      <w:r>
        <w:rPr>
          <w:rFonts w:ascii="Times New Roman" w:hAnsi="Times New Roman"/>
          <w:sz w:val="24"/>
          <w:szCs w:val="24"/>
        </w:rPr>
        <w:t xml:space="preserve">: </w:t>
      </w:r>
    </w:p>
    <w:p w:rsidR="00186F4F" w:rsidRDefault="00186F4F" w:rsidP="00186F4F">
      <w:pPr>
        <w:spacing w:after="0" w:line="360" w:lineRule="auto"/>
        <w:jc w:val="both"/>
        <w:rPr>
          <w:rFonts w:ascii="Times New Roman" w:hAnsi="Times New Roman"/>
          <w:sz w:val="24"/>
          <w:szCs w:val="24"/>
        </w:rPr>
      </w:pPr>
      <w:r>
        <w:rPr>
          <w:rFonts w:ascii="Times New Roman" w:hAnsi="Times New Roman"/>
          <w:sz w:val="24"/>
          <w:szCs w:val="24"/>
        </w:rPr>
        <w:t>The following are the PI acceptance rules:</w:t>
      </w:r>
    </w:p>
    <w:p w:rsidR="00186F4F" w:rsidRDefault="00186F4F" w:rsidP="00186F4F">
      <w:pPr>
        <w:pStyle w:val="ListParagraph"/>
        <w:numPr>
          <w:ilvl w:val="0"/>
          <w:numId w:val="21"/>
        </w:numPr>
        <w:spacing w:after="0" w:line="360" w:lineRule="auto"/>
        <w:jc w:val="both"/>
        <w:rPr>
          <w:rFonts w:ascii="Times New Roman" w:hAnsi="Times New Roman"/>
          <w:sz w:val="24"/>
          <w:szCs w:val="24"/>
        </w:rPr>
      </w:pPr>
      <w:r>
        <w:rPr>
          <w:rFonts w:ascii="Times New Roman" w:hAnsi="Times New Roman"/>
          <w:sz w:val="24"/>
          <w:szCs w:val="24"/>
        </w:rPr>
        <w:t>Accept the project when PI is greater than one (PI &gt; 1).</w:t>
      </w:r>
    </w:p>
    <w:p w:rsidR="00186F4F" w:rsidRDefault="00186F4F" w:rsidP="00186F4F">
      <w:pPr>
        <w:pStyle w:val="ListParagraph"/>
        <w:numPr>
          <w:ilvl w:val="0"/>
          <w:numId w:val="21"/>
        </w:numPr>
        <w:spacing w:after="0" w:line="360" w:lineRule="auto"/>
        <w:jc w:val="both"/>
        <w:rPr>
          <w:rFonts w:ascii="Times New Roman" w:hAnsi="Times New Roman"/>
          <w:sz w:val="24"/>
          <w:szCs w:val="24"/>
        </w:rPr>
      </w:pPr>
      <w:r>
        <w:rPr>
          <w:rFonts w:ascii="Times New Roman" w:hAnsi="Times New Roman"/>
          <w:sz w:val="24"/>
          <w:szCs w:val="24"/>
        </w:rPr>
        <w:t>Reject the project when PI is less than one (PI &lt; 1).</w:t>
      </w:r>
    </w:p>
    <w:p w:rsidR="00186F4F" w:rsidRPr="005E5A24" w:rsidRDefault="00186F4F" w:rsidP="00186F4F">
      <w:pPr>
        <w:pStyle w:val="ListParagraph"/>
        <w:numPr>
          <w:ilvl w:val="0"/>
          <w:numId w:val="21"/>
        </w:numPr>
        <w:spacing w:after="0" w:line="360" w:lineRule="auto"/>
        <w:jc w:val="both"/>
        <w:rPr>
          <w:rFonts w:ascii="Times New Roman" w:hAnsi="Times New Roman"/>
          <w:sz w:val="24"/>
          <w:szCs w:val="24"/>
        </w:rPr>
      </w:pPr>
      <w:r>
        <w:rPr>
          <w:rFonts w:ascii="Times New Roman" w:hAnsi="Times New Roman"/>
          <w:sz w:val="24"/>
          <w:szCs w:val="24"/>
        </w:rPr>
        <w:t>Either accept or reject the project when PI is equal to one (PI = 1).</w:t>
      </w:r>
    </w:p>
    <w:p w:rsidR="00186F4F" w:rsidRDefault="00186F4F" w:rsidP="00186F4F">
      <w:pPr>
        <w:spacing w:after="0" w:line="360" w:lineRule="auto"/>
        <w:jc w:val="both"/>
        <w:rPr>
          <w:rFonts w:ascii="Times New Roman" w:hAnsi="Times New Roman"/>
          <w:sz w:val="24"/>
          <w:szCs w:val="24"/>
        </w:rPr>
      </w:pPr>
      <w:r w:rsidRPr="00F40565">
        <w:rPr>
          <w:rFonts w:ascii="Times New Roman" w:hAnsi="Times New Roman"/>
          <w:b/>
          <w:i/>
          <w:sz w:val="24"/>
          <w:szCs w:val="24"/>
        </w:rPr>
        <w:t>Example:</w:t>
      </w:r>
      <w:r>
        <w:rPr>
          <w:rFonts w:ascii="Times New Roman" w:hAnsi="Times New Roman"/>
          <w:sz w:val="24"/>
          <w:szCs w:val="24"/>
        </w:rPr>
        <w:t xml:space="preserve"> The initial cash outlay of a project is Br.10,000 and it can generate cash inflow of Br.4,000,</w:t>
      </w:r>
      <w:r w:rsidRPr="00D62088">
        <w:rPr>
          <w:rFonts w:ascii="Times New Roman" w:hAnsi="Times New Roman"/>
          <w:sz w:val="24"/>
          <w:szCs w:val="24"/>
        </w:rPr>
        <w:t xml:space="preserve"> </w:t>
      </w:r>
      <w:r>
        <w:rPr>
          <w:rFonts w:ascii="Times New Roman" w:hAnsi="Times New Roman"/>
          <w:sz w:val="24"/>
          <w:szCs w:val="24"/>
        </w:rPr>
        <w:t xml:space="preserve">Br.4,000, Br.3,000 and Br.3,000 in year one through four. Compute PI and make investment decision at 10% discount rate. </w:t>
      </w:r>
    </w:p>
    <w:p w:rsidR="00186F4F" w:rsidRDefault="00186F4F" w:rsidP="00186F4F">
      <w:pPr>
        <w:spacing w:after="0" w:line="360" w:lineRule="auto"/>
        <w:jc w:val="both"/>
        <w:rPr>
          <w:rFonts w:ascii="Times New Roman" w:hAnsi="Times New Roman"/>
          <w:sz w:val="28"/>
          <w:szCs w:val="28"/>
        </w:rPr>
      </w:pPr>
      <w:r>
        <w:rPr>
          <w:rFonts w:ascii="Times New Roman" w:hAnsi="Times New Roman"/>
          <w:sz w:val="24"/>
          <w:szCs w:val="24"/>
        </w:rPr>
        <w:t xml:space="preserve">       PI = </w:t>
      </w:r>
      <m:oMath>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4,000</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1.1)</m:t>
                </m:r>
              </m:e>
              <m:sup>
                <m:r>
                  <w:rPr>
                    <w:rFonts w:ascii="Cambria Math" w:hAnsi="Cambria Math"/>
                    <w:sz w:val="28"/>
                    <w:szCs w:val="28"/>
                  </w:rPr>
                  <m:t>-1</m:t>
                </m:r>
              </m:sup>
            </m:sSup>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4,000</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1.1)</m:t>
                </m:r>
              </m:e>
              <m:sup>
                <m:r>
                  <w:rPr>
                    <w:rFonts w:ascii="Cambria Math" w:hAnsi="Cambria Math"/>
                    <w:sz w:val="28"/>
                    <w:szCs w:val="28"/>
                  </w:rPr>
                  <m:t>-2</m:t>
                </m:r>
              </m:sup>
            </m:sSup>
            <m:d>
              <m:dPr>
                <m:ctrlPr>
                  <w:rPr>
                    <w:rFonts w:ascii="Cambria Math" w:hAnsi="Cambria Math"/>
                    <w:i/>
                    <w:sz w:val="28"/>
                    <w:szCs w:val="28"/>
                  </w:rPr>
                </m:ctrlPr>
              </m:dPr>
              <m:e>
                <m:r>
                  <w:rPr>
                    <w:rFonts w:ascii="Cambria Math" w:hAnsi="Cambria Math"/>
                    <w:sz w:val="28"/>
                    <w:szCs w:val="28"/>
                  </w:rPr>
                  <m:t>3,000</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1.1)</m:t>
                </m:r>
              </m:e>
              <m:sup>
                <m:r>
                  <w:rPr>
                    <w:rFonts w:ascii="Cambria Math" w:hAnsi="Cambria Math"/>
                    <w:sz w:val="28"/>
                    <w:szCs w:val="28"/>
                  </w:rPr>
                  <m:t>-3</m:t>
                </m:r>
              </m:sup>
            </m:sSup>
            <m:d>
              <m:dPr>
                <m:ctrlPr>
                  <w:rPr>
                    <w:rFonts w:ascii="Cambria Math" w:hAnsi="Cambria Math"/>
                    <w:i/>
                    <w:sz w:val="28"/>
                    <w:szCs w:val="28"/>
                  </w:rPr>
                </m:ctrlPr>
              </m:dPr>
              <m:e>
                <m:r>
                  <w:rPr>
                    <w:rFonts w:ascii="Cambria Math" w:hAnsi="Cambria Math"/>
                    <w:sz w:val="28"/>
                    <w:szCs w:val="28"/>
                  </w:rPr>
                  <m:t>3,000</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1.1)</m:t>
                </m:r>
              </m:e>
              <m:sup>
                <m:r>
                  <w:rPr>
                    <w:rFonts w:ascii="Cambria Math" w:hAnsi="Cambria Math"/>
                    <w:sz w:val="28"/>
                    <w:szCs w:val="28"/>
                  </w:rPr>
                  <m:t>-4</m:t>
                </m:r>
              </m:sup>
            </m:sSup>
          </m:num>
          <m:den>
            <m:r>
              <w:rPr>
                <w:rFonts w:ascii="Cambria Math" w:hAnsi="Cambria Math"/>
                <w:sz w:val="28"/>
                <w:szCs w:val="28"/>
              </w:rPr>
              <m:t>10,000</m:t>
            </m:r>
          </m:den>
        </m:f>
      </m:oMath>
      <w:r>
        <w:rPr>
          <w:rFonts w:ascii="Times New Roman" w:hAnsi="Times New Roman"/>
          <w:sz w:val="28"/>
          <w:szCs w:val="28"/>
        </w:rPr>
        <w:t xml:space="preserve"> </w:t>
      </w:r>
      <w:r w:rsidRPr="008874DA">
        <w:rPr>
          <w:rFonts w:ascii="Times New Roman" w:hAnsi="Times New Roman"/>
          <w:sz w:val="24"/>
          <w:szCs w:val="24"/>
        </w:rPr>
        <w:t>=</w:t>
      </w:r>
      <w:r>
        <w:rPr>
          <w:rFonts w:ascii="Times New Roman" w:hAnsi="Times New Roman"/>
          <w:sz w:val="28"/>
          <w:szCs w:val="28"/>
        </w:rPr>
        <w:t xml:space="preserve"> </w:t>
      </w:r>
      <w:r w:rsidRPr="008874DA">
        <w:rPr>
          <w:rFonts w:ascii="Times New Roman" w:hAnsi="Times New Roman"/>
          <w:sz w:val="24"/>
          <w:szCs w:val="24"/>
        </w:rPr>
        <w:t xml:space="preserve">11,244/10,000 = </w:t>
      </w:r>
      <w:r w:rsidRPr="008874DA">
        <w:rPr>
          <w:rFonts w:ascii="Times New Roman" w:hAnsi="Times New Roman"/>
          <w:sz w:val="24"/>
          <w:szCs w:val="24"/>
          <w:u w:val="double"/>
        </w:rPr>
        <w:t>1.12</w:t>
      </w:r>
      <w:r>
        <w:rPr>
          <w:rFonts w:ascii="Times New Roman" w:hAnsi="Times New Roman"/>
          <w:sz w:val="24"/>
          <w:szCs w:val="24"/>
          <w:u w:val="double"/>
        </w:rPr>
        <w:t>44</w:t>
      </w:r>
      <w:r>
        <w:rPr>
          <w:rFonts w:ascii="Times New Roman" w:hAnsi="Times New Roman"/>
          <w:sz w:val="28"/>
          <w:szCs w:val="28"/>
        </w:rPr>
        <w:t xml:space="preserve">   </w:t>
      </w:r>
    </w:p>
    <w:p w:rsidR="00186F4F" w:rsidRPr="00551DB8" w:rsidRDefault="00186F4F" w:rsidP="00186F4F">
      <w:pPr>
        <w:spacing w:after="0" w:line="360" w:lineRule="auto"/>
        <w:jc w:val="both"/>
        <w:rPr>
          <w:rFonts w:ascii="Times New Roman" w:hAnsi="Times New Roman"/>
          <w:sz w:val="24"/>
          <w:szCs w:val="24"/>
          <w:u w:val="single"/>
        </w:rPr>
      </w:pPr>
      <w:r w:rsidRPr="004C0363">
        <w:rPr>
          <w:rFonts w:ascii="Times New Roman" w:hAnsi="Times New Roman"/>
          <w:i/>
          <w:sz w:val="24"/>
          <w:szCs w:val="24"/>
          <w:u w:val="single"/>
        </w:rPr>
        <w:t>Investment decision</w:t>
      </w:r>
      <w:r w:rsidRPr="004C0363">
        <w:rPr>
          <w:rFonts w:ascii="Times New Roman" w:hAnsi="Times New Roman"/>
          <w:i/>
          <w:sz w:val="24"/>
          <w:szCs w:val="24"/>
        </w:rPr>
        <w:t xml:space="preserve"> </w:t>
      </w:r>
      <w:r w:rsidRPr="00551DB8">
        <w:rPr>
          <w:rFonts w:ascii="Times New Roman" w:hAnsi="Times New Roman"/>
          <w:sz w:val="24"/>
          <w:szCs w:val="24"/>
        </w:rPr>
        <w:t>- Since the project’s PI is greater than one, accept the project.</w:t>
      </w:r>
    </w:p>
    <w:p w:rsidR="00582925" w:rsidRPr="00DB5394" w:rsidRDefault="00186F4F" w:rsidP="00B37149">
      <w:pPr>
        <w:spacing w:after="0"/>
        <w:jc w:val="both"/>
        <w:rPr>
          <w:rFonts w:ascii="Times New Roman" w:eastAsia="TimesNewRomanPSMT" w:hAnsi="Times New Roman" w:cs="Times New Roman"/>
          <w:sz w:val="24"/>
          <w:szCs w:val="24"/>
        </w:rPr>
      </w:pPr>
      <w:r>
        <w:rPr>
          <w:rFonts w:ascii="Times New Roman" w:hAnsi="Times New Roman"/>
          <w:sz w:val="24"/>
          <w:szCs w:val="24"/>
        </w:rPr>
        <w:t>The project with positive NPV will have PI &gt; 1. PI less than one means that the project’s NPV is negative.</w:t>
      </w:r>
    </w:p>
    <w:p w:rsidR="00582925" w:rsidRPr="00DB5394" w:rsidRDefault="00582925" w:rsidP="00546C68">
      <w:pPr>
        <w:spacing w:after="0" w:line="240" w:lineRule="auto"/>
        <w:jc w:val="both"/>
        <w:rPr>
          <w:rFonts w:ascii="Times New Roman" w:eastAsia="TimesNewRomanPSMT" w:hAnsi="Times New Roman" w:cs="Times New Roman"/>
          <w:sz w:val="24"/>
          <w:szCs w:val="24"/>
        </w:rPr>
      </w:pPr>
      <w:r w:rsidRPr="00DB5394">
        <w:rPr>
          <w:rFonts w:ascii="Times New Roman" w:eastAsia="TimesNewRomanPSMT" w:hAnsi="Times New Roman" w:cs="Times New Roman"/>
          <w:sz w:val="24"/>
          <w:szCs w:val="24"/>
        </w:rPr>
        <w:lastRenderedPageBreak/>
        <w:t>To illustrate the calculation of these measures, let us consider a project, which is being evaluated by a firm that has a cost of capital of 12 percent. In this regard, assume that the initial investment on the project amounts to Birr 100,000 and the estimated cash flows over its economic life are as given below:</w:t>
      </w:r>
    </w:p>
    <w:p w:rsidR="00582925" w:rsidRPr="00DB5394" w:rsidRDefault="00582925" w:rsidP="00582925">
      <w:pPr>
        <w:spacing w:after="0"/>
        <w:jc w:val="both"/>
        <w:rPr>
          <w:rFonts w:ascii="Times New Roman" w:eastAsia="Calibri" w:hAnsi="Times New Roman" w:cs="Times New Roman"/>
          <w:sz w:val="24"/>
          <w:szCs w:val="24"/>
        </w:rPr>
      </w:pPr>
    </w:p>
    <w:tbl>
      <w:tblPr>
        <w:tblW w:w="0" w:type="auto"/>
        <w:tblInd w:w="98" w:type="dxa"/>
        <w:tblCellMar>
          <w:left w:w="10" w:type="dxa"/>
          <w:right w:w="10" w:type="dxa"/>
        </w:tblCellMar>
        <w:tblLook w:val="04A0" w:firstRow="1" w:lastRow="0" w:firstColumn="1" w:lastColumn="0" w:noHBand="0" w:noVBand="1"/>
      </w:tblPr>
      <w:tblGrid>
        <w:gridCol w:w="1360"/>
        <w:gridCol w:w="1710"/>
      </w:tblGrid>
      <w:tr w:rsidR="00582925" w:rsidRPr="00DB5394" w:rsidTr="00FF082D">
        <w:trPr>
          <w:trHeight w:val="1"/>
        </w:trPr>
        <w:tc>
          <w:tcPr>
            <w:tcW w:w="136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582925" w:rsidRPr="00DB5394" w:rsidRDefault="00582925" w:rsidP="00546C68">
            <w:pPr>
              <w:spacing w:after="0" w:line="240" w:lineRule="auto"/>
              <w:jc w:val="both"/>
              <w:rPr>
                <w:rFonts w:ascii="Times New Roman" w:hAnsi="Times New Roman" w:cs="Times New Roman"/>
                <w:sz w:val="24"/>
                <w:szCs w:val="24"/>
              </w:rPr>
            </w:pPr>
            <w:r w:rsidRPr="00DB5394">
              <w:rPr>
                <w:rFonts w:ascii="Times New Roman" w:eastAsia="TimesNewRomanPSMT" w:hAnsi="Times New Roman" w:cs="Times New Roman"/>
                <w:sz w:val="24"/>
                <w:szCs w:val="24"/>
              </w:rPr>
              <w:t xml:space="preserve">Year </w:t>
            </w:r>
          </w:p>
        </w:tc>
        <w:tc>
          <w:tcPr>
            <w:tcW w:w="171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582925" w:rsidRPr="00DB5394" w:rsidRDefault="00582925" w:rsidP="00546C68">
            <w:pPr>
              <w:spacing w:after="0" w:line="240" w:lineRule="auto"/>
              <w:jc w:val="both"/>
              <w:rPr>
                <w:rFonts w:ascii="Times New Roman" w:hAnsi="Times New Roman" w:cs="Times New Roman"/>
                <w:sz w:val="24"/>
                <w:szCs w:val="24"/>
              </w:rPr>
            </w:pPr>
            <w:r w:rsidRPr="00DB5394">
              <w:rPr>
                <w:rFonts w:ascii="Times New Roman" w:eastAsia="TimesNewRomanPSMT" w:hAnsi="Times New Roman" w:cs="Times New Roman"/>
                <w:sz w:val="24"/>
                <w:szCs w:val="24"/>
              </w:rPr>
              <w:t xml:space="preserve">Benefits </w:t>
            </w:r>
          </w:p>
        </w:tc>
      </w:tr>
      <w:tr w:rsidR="00582925" w:rsidRPr="00DB5394" w:rsidTr="00FF082D">
        <w:trPr>
          <w:trHeight w:val="1"/>
        </w:trPr>
        <w:tc>
          <w:tcPr>
            <w:tcW w:w="136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582925" w:rsidRPr="00DB5394" w:rsidRDefault="00582925" w:rsidP="00546C68">
            <w:pPr>
              <w:spacing w:after="0" w:line="240" w:lineRule="auto"/>
              <w:jc w:val="both"/>
              <w:rPr>
                <w:rFonts w:ascii="Times New Roman" w:hAnsi="Times New Roman" w:cs="Times New Roman"/>
                <w:sz w:val="24"/>
                <w:szCs w:val="24"/>
              </w:rPr>
            </w:pPr>
            <w:r w:rsidRPr="00DB5394">
              <w:rPr>
                <w:rFonts w:ascii="Times New Roman" w:eastAsia="TimesNewRomanPSMT" w:hAnsi="Times New Roman" w:cs="Times New Roman"/>
                <w:sz w:val="24"/>
                <w:szCs w:val="24"/>
              </w:rPr>
              <w:t>1</w:t>
            </w:r>
          </w:p>
        </w:tc>
        <w:tc>
          <w:tcPr>
            <w:tcW w:w="171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582925" w:rsidRPr="00DB5394" w:rsidRDefault="00582925" w:rsidP="00546C68">
            <w:pPr>
              <w:spacing w:after="0" w:line="240" w:lineRule="auto"/>
              <w:jc w:val="both"/>
              <w:rPr>
                <w:rFonts w:ascii="Times New Roman" w:hAnsi="Times New Roman" w:cs="Times New Roman"/>
                <w:sz w:val="24"/>
                <w:szCs w:val="24"/>
              </w:rPr>
            </w:pPr>
            <w:r w:rsidRPr="00DB5394">
              <w:rPr>
                <w:rFonts w:ascii="Times New Roman" w:eastAsia="TimesNewRomanPSMT" w:hAnsi="Times New Roman" w:cs="Times New Roman"/>
                <w:sz w:val="24"/>
                <w:szCs w:val="24"/>
              </w:rPr>
              <w:t>25,000</w:t>
            </w:r>
          </w:p>
        </w:tc>
      </w:tr>
      <w:tr w:rsidR="00582925" w:rsidRPr="00DB5394" w:rsidTr="00FF082D">
        <w:trPr>
          <w:trHeight w:val="1"/>
        </w:trPr>
        <w:tc>
          <w:tcPr>
            <w:tcW w:w="136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582925" w:rsidRPr="00DB5394" w:rsidRDefault="00582925" w:rsidP="00546C68">
            <w:pPr>
              <w:spacing w:after="0" w:line="240" w:lineRule="auto"/>
              <w:jc w:val="both"/>
              <w:rPr>
                <w:rFonts w:ascii="Times New Roman" w:hAnsi="Times New Roman" w:cs="Times New Roman"/>
                <w:sz w:val="24"/>
                <w:szCs w:val="24"/>
              </w:rPr>
            </w:pPr>
            <w:r w:rsidRPr="00DB5394">
              <w:rPr>
                <w:rFonts w:ascii="Times New Roman" w:eastAsia="TimesNewRomanPSMT" w:hAnsi="Times New Roman" w:cs="Times New Roman"/>
                <w:sz w:val="24"/>
                <w:szCs w:val="24"/>
              </w:rPr>
              <w:t>2</w:t>
            </w:r>
          </w:p>
        </w:tc>
        <w:tc>
          <w:tcPr>
            <w:tcW w:w="171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582925" w:rsidRPr="00DB5394" w:rsidRDefault="00582925" w:rsidP="00546C68">
            <w:pPr>
              <w:spacing w:after="0" w:line="240" w:lineRule="auto"/>
              <w:jc w:val="both"/>
              <w:rPr>
                <w:rFonts w:ascii="Times New Roman" w:hAnsi="Times New Roman" w:cs="Times New Roman"/>
                <w:sz w:val="24"/>
                <w:szCs w:val="24"/>
              </w:rPr>
            </w:pPr>
            <w:r w:rsidRPr="00DB5394">
              <w:rPr>
                <w:rFonts w:ascii="Times New Roman" w:eastAsia="TimesNewRomanPSMT" w:hAnsi="Times New Roman" w:cs="Times New Roman"/>
                <w:sz w:val="24"/>
                <w:szCs w:val="24"/>
              </w:rPr>
              <w:t>40,000</w:t>
            </w:r>
          </w:p>
        </w:tc>
      </w:tr>
      <w:tr w:rsidR="00582925" w:rsidRPr="00DB5394" w:rsidTr="00FF082D">
        <w:trPr>
          <w:trHeight w:val="1"/>
        </w:trPr>
        <w:tc>
          <w:tcPr>
            <w:tcW w:w="136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582925" w:rsidRPr="00DB5394" w:rsidRDefault="00582925" w:rsidP="00546C68">
            <w:pPr>
              <w:spacing w:after="0" w:line="240" w:lineRule="auto"/>
              <w:jc w:val="both"/>
              <w:rPr>
                <w:rFonts w:ascii="Times New Roman" w:hAnsi="Times New Roman" w:cs="Times New Roman"/>
                <w:sz w:val="24"/>
                <w:szCs w:val="24"/>
              </w:rPr>
            </w:pPr>
            <w:r w:rsidRPr="00DB5394">
              <w:rPr>
                <w:rFonts w:ascii="Times New Roman" w:eastAsia="TimesNewRomanPSMT" w:hAnsi="Times New Roman" w:cs="Times New Roman"/>
                <w:sz w:val="24"/>
                <w:szCs w:val="24"/>
              </w:rPr>
              <w:t>3</w:t>
            </w:r>
          </w:p>
        </w:tc>
        <w:tc>
          <w:tcPr>
            <w:tcW w:w="171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582925" w:rsidRPr="00DB5394" w:rsidRDefault="00582925" w:rsidP="00546C68">
            <w:pPr>
              <w:spacing w:after="0" w:line="240" w:lineRule="auto"/>
              <w:jc w:val="both"/>
              <w:rPr>
                <w:rFonts w:ascii="Times New Roman" w:hAnsi="Times New Roman" w:cs="Times New Roman"/>
                <w:sz w:val="24"/>
                <w:szCs w:val="24"/>
              </w:rPr>
            </w:pPr>
            <w:r w:rsidRPr="00DB5394">
              <w:rPr>
                <w:rFonts w:ascii="Times New Roman" w:eastAsia="TimesNewRomanPSMT" w:hAnsi="Times New Roman" w:cs="Times New Roman"/>
                <w:sz w:val="24"/>
                <w:szCs w:val="24"/>
              </w:rPr>
              <w:t>40,000</w:t>
            </w:r>
          </w:p>
        </w:tc>
      </w:tr>
      <w:tr w:rsidR="00582925" w:rsidRPr="00DB5394" w:rsidTr="00FF082D">
        <w:trPr>
          <w:trHeight w:val="1"/>
        </w:trPr>
        <w:tc>
          <w:tcPr>
            <w:tcW w:w="136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582925" w:rsidRPr="00DB5394" w:rsidRDefault="00582925" w:rsidP="00546C68">
            <w:pPr>
              <w:spacing w:after="0" w:line="240" w:lineRule="auto"/>
              <w:jc w:val="both"/>
              <w:rPr>
                <w:rFonts w:ascii="Times New Roman" w:hAnsi="Times New Roman" w:cs="Times New Roman"/>
                <w:sz w:val="24"/>
                <w:szCs w:val="24"/>
              </w:rPr>
            </w:pPr>
            <w:r w:rsidRPr="00DB5394">
              <w:rPr>
                <w:rFonts w:ascii="Times New Roman" w:eastAsia="TimesNewRomanPSMT" w:hAnsi="Times New Roman" w:cs="Times New Roman"/>
                <w:sz w:val="24"/>
                <w:szCs w:val="24"/>
              </w:rPr>
              <w:t>4</w:t>
            </w:r>
          </w:p>
        </w:tc>
        <w:tc>
          <w:tcPr>
            <w:tcW w:w="171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582925" w:rsidRPr="00DB5394" w:rsidRDefault="00582925" w:rsidP="00546C68">
            <w:pPr>
              <w:spacing w:after="0" w:line="240" w:lineRule="auto"/>
              <w:jc w:val="both"/>
              <w:rPr>
                <w:rFonts w:ascii="Times New Roman" w:hAnsi="Times New Roman" w:cs="Times New Roman"/>
                <w:sz w:val="24"/>
                <w:szCs w:val="24"/>
              </w:rPr>
            </w:pPr>
            <w:r w:rsidRPr="00DB5394">
              <w:rPr>
                <w:rFonts w:ascii="Times New Roman" w:eastAsia="TimesNewRomanPSMT" w:hAnsi="Times New Roman" w:cs="Times New Roman"/>
                <w:sz w:val="24"/>
                <w:szCs w:val="24"/>
              </w:rPr>
              <w:t>50,000</w:t>
            </w:r>
          </w:p>
        </w:tc>
      </w:tr>
    </w:tbl>
    <w:p w:rsidR="00582925" w:rsidRPr="00DB5394" w:rsidRDefault="00582925" w:rsidP="00582925">
      <w:pPr>
        <w:spacing w:after="0"/>
        <w:jc w:val="both"/>
        <w:rPr>
          <w:rFonts w:ascii="Times New Roman" w:eastAsia="Calibri" w:hAnsi="Times New Roman" w:cs="Times New Roman"/>
          <w:sz w:val="24"/>
          <w:szCs w:val="24"/>
        </w:rPr>
      </w:pPr>
    </w:p>
    <w:p w:rsidR="00582925" w:rsidRPr="00DB5394" w:rsidRDefault="00582925" w:rsidP="00582925">
      <w:pPr>
        <w:spacing w:after="0"/>
        <w:jc w:val="both"/>
        <w:rPr>
          <w:rFonts w:ascii="Times New Roman" w:eastAsia="TimesNewRomanPSMT" w:hAnsi="Times New Roman" w:cs="Times New Roman"/>
          <w:sz w:val="24"/>
          <w:szCs w:val="24"/>
        </w:rPr>
      </w:pPr>
      <w:r w:rsidRPr="00DB5394">
        <w:rPr>
          <w:rFonts w:ascii="Times New Roman" w:eastAsia="TimesNewRomanPSMT" w:hAnsi="Times New Roman" w:cs="Times New Roman"/>
          <w:sz w:val="24"/>
          <w:szCs w:val="24"/>
        </w:rPr>
        <w:t>The two benefit-cost ratios (i.e. the gross and net measures) for this project are computed as follows:</w:t>
      </w:r>
    </w:p>
    <w:p w:rsidR="00582925" w:rsidRPr="00DB5394" w:rsidRDefault="00582925" w:rsidP="00582925">
      <w:pPr>
        <w:spacing w:after="0"/>
        <w:ind w:left="1440"/>
        <w:jc w:val="both"/>
        <w:rPr>
          <w:rFonts w:ascii="Times New Roman" w:eastAsia="TimesNewRomanPS-BoldMT" w:hAnsi="Times New Roman" w:cs="Times New Roman"/>
          <w:b/>
          <w:sz w:val="24"/>
          <w:szCs w:val="24"/>
        </w:rPr>
      </w:pPr>
      <w:r w:rsidRPr="00DB5394">
        <w:rPr>
          <w:rFonts w:ascii="Times New Roman" w:eastAsia="TimesNewRomanPSMT" w:hAnsi="Times New Roman" w:cs="Times New Roman"/>
          <w:sz w:val="24"/>
          <w:szCs w:val="24"/>
        </w:rPr>
        <w:t xml:space="preserve">BCR = </w:t>
      </w:r>
      <w:r w:rsidRPr="00DB5394">
        <w:rPr>
          <w:rFonts w:ascii="Times New Roman" w:eastAsia="TimesNewRomanPSMT" w:hAnsi="Times New Roman" w:cs="Times New Roman"/>
          <w:sz w:val="24"/>
          <w:szCs w:val="24"/>
          <w:u w:val="single"/>
        </w:rPr>
        <w:t>25,000(1.12)</w:t>
      </w:r>
      <w:r w:rsidRPr="00DB5394">
        <w:rPr>
          <w:rFonts w:ascii="Times New Roman" w:eastAsia="TimesNewRomanPSMT" w:hAnsi="Times New Roman" w:cs="Times New Roman"/>
          <w:sz w:val="24"/>
          <w:szCs w:val="24"/>
          <w:u w:val="single"/>
          <w:vertAlign w:val="superscript"/>
        </w:rPr>
        <w:t>-1</w:t>
      </w:r>
      <w:r w:rsidRPr="00DB5394">
        <w:rPr>
          <w:rFonts w:ascii="Times New Roman" w:eastAsia="TimesNewRomanPSMT" w:hAnsi="Times New Roman" w:cs="Times New Roman"/>
          <w:sz w:val="24"/>
          <w:szCs w:val="24"/>
          <w:u w:val="single"/>
        </w:rPr>
        <w:t xml:space="preserve"> + 40,000 (1.12)</w:t>
      </w:r>
      <w:r w:rsidRPr="00DB5394">
        <w:rPr>
          <w:rFonts w:ascii="Times New Roman" w:eastAsia="TimesNewRomanPSMT" w:hAnsi="Times New Roman" w:cs="Times New Roman"/>
          <w:sz w:val="24"/>
          <w:szCs w:val="24"/>
          <w:u w:val="single"/>
          <w:vertAlign w:val="superscript"/>
        </w:rPr>
        <w:t>-2</w:t>
      </w:r>
      <w:r w:rsidRPr="00DB5394">
        <w:rPr>
          <w:rFonts w:ascii="Times New Roman" w:eastAsia="TimesNewRomanPSMT" w:hAnsi="Times New Roman" w:cs="Times New Roman"/>
          <w:sz w:val="24"/>
          <w:szCs w:val="24"/>
          <w:u w:val="single"/>
        </w:rPr>
        <w:t xml:space="preserve"> + 40,000(1.12)</w:t>
      </w:r>
      <w:r w:rsidRPr="00DB5394">
        <w:rPr>
          <w:rFonts w:ascii="Times New Roman" w:eastAsia="TimesNewRomanPSMT" w:hAnsi="Times New Roman" w:cs="Times New Roman"/>
          <w:sz w:val="24"/>
          <w:szCs w:val="24"/>
          <w:u w:val="single"/>
          <w:vertAlign w:val="superscript"/>
        </w:rPr>
        <w:t>-3</w:t>
      </w:r>
      <w:r w:rsidRPr="00DB5394">
        <w:rPr>
          <w:rFonts w:ascii="Times New Roman" w:eastAsia="TimesNewRomanPSMT" w:hAnsi="Times New Roman" w:cs="Times New Roman"/>
          <w:sz w:val="24"/>
          <w:szCs w:val="24"/>
          <w:u w:val="single"/>
        </w:rPr>
        <w:t xml:space="preserve"> + 50000(1.12)</w:t>
      </w:r>
      <w:r w:rsidRPr="00DB5394">
        <w:rPr>
          <w:rFonts w:ascii="Times New Roman" w:eastAsia="TimesNewRomanPSMT" w:hAnsi="Times New Roman" w:cs="Times New Roman"/>
          <w:sz w:val="24"/>
          <w:szCs w:val="24"/>
          <w:u w:val="single"/>
          <w:vertAlign w:val="superscript"/>
        </w:rPr>
        <w:t>-4</w:t>
      </w:r>
      <w:r w:rsidRPr="00DB5394">
        <w:rPr>
          <w:rFonts w:ascii="Times New Roman" w:eastAsia="TimesNewRomanPSMT" w:hAnsi="Times New Roman" w:cs="Times New Roman"/>
          <w:sz w:val="24"/>
          <w:szCs w:val="24"/>
        </w:rPr>
        <w:t xml:space="preserve"> </w:t>
      </w:r>
      <w:r w:rsidRPr="00DB5394">
        <w:rPr>
          <w:rFonts w:ascii="Times New Roman" w:eastAsia="TimesNewRomanPS-BoldMT" w:hAnsi="Times New Roman" w:cs="Times New Roman"/>
          <w:b/>
          <w:sz w:val="24"/>
          <w:szCs w:val="24"/>
        </w:rPr>
        <w:t>= 1.145</w:t>
      </w:r>
    </w:p>
    <w:p w:rsidR="00582925" w:rsidRPr="00DB5394" w:rsidRDefault="00582925" w:rsidP="00582925">
      <w:pPr>
        <w:spacing w:after="0"/>
        <w:jc w:val="both"/>
        <w:rPr>
          <w:rFonts w:ascii="Times New Roman" w:eastAsia="TimesNewRomanPSMT" w:hAnsi="Times New Roman" w:cs="Times New Roman"/>
          <w:sz w:val="24"/>
          <w:szCs w:val="24"/>
        </w:rPr>
      </w:pPr>
      <w:r w:rsidRPr="00DB5394">
        <w:rPr>
          <w:rFonts w:ascii="Times New Roman" w:eastAsia="TimesNewRomanPSMT" w:hAnsi="Times New Roman" w:cs="Times New Roman"/>
          <w:sz w:val="24"/>
          <w:szCs w:val="24"/>
        </w:rPr>
        <w:t xml:space="preserve">                                                           100,000</w:t>
      </w:r>
    </w:p>
    <w:p w:rsidR="00582925" w:rsidRPr="00DB5394" w:rsidRDefault="00582925" w:rsidP="00582925">
      <w:pPr>
        <w:spacing w:after="0"/>
        <w:ind w:left="1440"/>
        <w:jc w:val="both"/>
        <w:rPr>
          <w:rFonts w:ascii="Times New Roman" w:eastAsia="TimesNewRomanPS-BoldMT" w:hAnsi="Times New Roman" w:cs="Times New Roman"/>
          <w:b/>
          <w:sz w:val="24"/>
          <w:szCs w:val="24"/>
        </w:rPr>
      </w:pPr>
      <w:r w:rsidRPr="00DB5394">
        <w:rPr>
          <w:rFonts w:ascii="Times New Roman" w:eastAsia="TimesNewRomanPSMT" w:hAnsi="Times New Roman" w:cs="Times New Roman"/>
          <w:sz w:val="24"/>
          <w:szCs w:val="24"/>
        </w:rPr>
        <w:t xml:space="preserve">NBCR = BCR - 1 = </w:t>
      </w:r>
      <w:r w:rsidRPr="00DB5394">
        <w:rPr>
          <w:rFonts w:ascii="Times New Roman" w:eastAsia="TimesNewRomanPS-BoldMT" w:hAnsi="Times New Roman" w:cs="Times New Roman"/>
          <w:b/>
          <w:sz w:val="24"/>
          <w:szCs w:val="24"/>
        </w:rPr>
        <w:t>0.145</w:t>
      </w:r>
    </w:p>
    <w:p w:rsidR="00B37149" w:rsidRPr="00DB5394" w:rsidRDefault="00582925" w:rsidP="00546C68">
      <w:pPr>
        <w:spacing w:after="0" w:line="240" w:lineRule="auto"/>
        <w:jc w:val="both"/>
        <w:rPr>
          <w:rFonts w:ascii="Times New Roman" w:eastAsia="TimesNewRomanPSMT" w:hAnsi="Times New Roman" w:cs="Times New Roman"/>
          <w:sz w:val="24"/>
          <w:szCs w:val="24"/>
        </w:rPr>
      </w:pPr>
      <w:r w:rsidRPr="00DB5394">
        <w:rPr>
          <w:rFonts w:ascii="Times New Roman" w:eastAsia="Times New Roman" w:hAnsi="Times New Roman" w:cs="Times New Roman"/>
          <w:sz w:val="24"/>
          <w:szCs w:val="24"/>
        </w:rPr>
        <w:t>The foregoing benefit-cost ratios give the same decision signals, as the difference between them is simply unity.</w:t>
      </w:r>
    </w:p>
    <w:p w:rsidR="00FF082D" w:rsidRPr="00DB5394" w:rsidRDefault="00FF082D" w:rsidP="00FF082D">
      <w:pPr>
        <w:spacing w:after="0"/>
        <w:jc w:val="both"/>
        <w:rPr>
          <w:rFonts w:ascii="Times New Roman" w:eastAsia="TimesNewRomanPSMT" w:hAnsi="Times New Roman" w:cs="Times New Roman"/>
          <w:sz w:val="24"/>
          <w:szCs w:val="24"/>
        </w:rPr>
      </w:pPr>
    </w:p>
    <w:p w:rsidR="001F27CF" w:rsidRPr="009841C6" w:rsidRDefault="001F27CF" w:rsidP="009841C6">
      <w:pPr>
        <w:pStyle w:val="ListParagraph"/>
        <w:spacing w:after="0" w:line="240" w:lineRule="auto"/>
        <w:ind w:left="1080"/>
        <w:jc w:val="both"/>
        <w:rPr>
          <w:rFonts w:ascii="Times New Roman" w:hAnsi="Times New Roman"/>
          <w:b/>
          <w:sz w:val="24"/>
          <w:u w:val="single"/>
        </w:rPr>
      </w:pPr>
      <w:r w:rsidRPr="009841C6">
        <w:rPr>
          <w:rFonts w:ascii="Times New Roman" w:hAnsi="Times New Roman"/>
          <w:b/>
          <w:sz w:val="24"/>
          <w:u w:val="single"/>
        </w:rPr>
        <w:t>Accounting Rate of Return (ARR)</w:t>
      </w:r>
    </w:p>
    <w:p w:rsidR="001F27CF" w:rsidRPr="008A01FB" w:rsidRDefault="001F27CF" w:rsidP="00DC30D8">
      <w:pPr>
        <w:pStyle w:val="ListParagraph"/>
        <w:numPr>
          <w:ilvl w:val="0"/>
          <w:numId w:val="4"/>
        </w:numPr>
        <w:spacing w:after="0" w:line="240" w:lineRule="auto"/>
        <w:jc w:val="both"/>
        <w:rPr>
          <w:rFonts w:ascii="Times New Roman" w:hAnsi="Times New Roman"/>
          <w:sz w:val="24"/>
        </w:rPr>
      </w:pPr>
      <w:r w:rsidRPr="008A01FB">
        <w:rPr>
          <w:rFonts w:ascii="Times New Roman" w:hAnsi="Times New Roman"/>
          <w:sz w:val="24"/>
        </w:rPr>
        <w:t xml:space="preserve">It is also known as the return on investment (ROI) or </w:t>
      </w:r>
      <w:r w:rsidRPr="008A01FB">
        <w:rPr>
          <w:rFonts w:ascii="Times New Roman" w:hAnsi="Times New Roman"/>
          <w:sz w:val="24"/>
          <w:szCs w:val="24"/>
        </w:rPr>
        <w:t xml:space="preserve">the </w:t>
      </w:r>
      <w:r w:rsidRPr="008A01FB">
        <w:rPr>
          <w:rFonts w:ascii="Times New Roman" w:hAnsi="Times New Roman"/>
          <w:iCs/>
          <w:sz w:val="24"/>
          <w:szCs w:val="24"/>
        </w:rPr>
        <w:t>book rate of return</w:t>
      </w:r>
      <w:r w:rsidRPr="008A01FB">
        <w:rPr>
          <w:rFonts w:ascii="Times New Roman" w:hAnsi="Times New Roman"/>
          <w:sz w:val="24"/>
        </w:rPr>
        <w:t>.</w:t>
      </w:r>
    </w:p>
    <w:p w:rsidR="001F27CF" w:rsidRPr="008A01FB" w:rsidRDefault="001F27CF" w:rsidP="00DC30D8">
      <w:pPr>
        <w:pStyle w:val="ListParagraph"/>
        <w:numPr>
          <w:ilvl w:val="0"/>
          <w:numId w:val="4"/>
        </w:numPr>
        <w:spacing w:after="0" w:line="240" w:lineRule="auto"/>
        <w:jc w:val="both"/>
        <w:rPr>
          <w:rFonts w:ascii="Times New Roman" w:hAnsi="Times New Roman"/>
          <w:sz w:val="24"/>
        </w:rPr>
      </w:pPr>
      <w:r w:rsidRPr="008A01FB">
        <w:rPr>
          <w:rFonts w:ascii="Times New Roman" w:hAnsi="Times New Roman"/>
          <w:sz w:val="24"/>
        </w:rPr>
        <w:t xml:space="preserve">It compares the average after-tax profits with the average size of investment. </w:t>
      </w:r>
    </w:p>
    <w:p w:rsidR="001F27CF" w:rsidRPr="008A01FB" w:rsidRDefault="001F27CF" w:rsidP="00DC30D8">
      <w:pPr>
        <w:pStyle w:val="ListParagraph"/>
        <w:numPr>
          <w:ilvl w:val="0"/>
          <w:numId w:val="4"/>
        </w:numPr>
        <w:spacing w:after="0" w:line="240" w:lineRule="auto"/>
        <w:jc w:val="both"/>
        <w:rPr>
          <w:rFonts w:ascii="Times New Roman" w:hAnsi="Times New Roman"/>
          <w:sz w:val="24"/>
        </w:rPr>
      </w:pPr>
      <w:r w:rsidRPr="008A01FB">
        <w:rPr>
          <w:rFonts w:ascii="Times New Roman" w:hAnsi="Times New Roman"/>
          <w:sz w:val="24"/>
          <w:szCs w:val="24"/>
        </w:rPr>
        <w:t>This method computes the return on a capital project using accounting profits, the project’s net income (NI) and book value (BV) rather than cash inflow data.</w:t>
      </w:r>
    </w:p>
    <w:p w:rsidR="001F27CF" w:rsidRPr="008A01FB" w:rsidRDefault="001F27CF" w:rsidP="00DC30D8">
      <w:pPr>
        <w:pStyle w:val="ListParagraph"/>
        <w:numPr>
          <w:ilvl w:val="0"/>
          <w:numId w:val="4"/>
        </w:numPr>
        <w:spacing w:after="0" w:line="240" w:lineRule="auto"/>
        <w:jc w:val="both"/>
        <w:rPr>
          <w:rFonts w:ascii="Times New Roman" w:hAnsi="Times New Roman"/>
          <w:sz w:val="24"/>
        </w:rPr>
      </w:pPr>
      <w:r w:rsidRPr="008A01FB">
        <w:rPr>
          <w:rFonts w:ascii="Times New Roman" w:hAnsi="Times New Roman"/>
          <w:sz w:val="24"/>
        </w:rPr>
        <w:t xml:space="preserve">ARR is the ratio of the average after-tax profit divided by the average investment. </w:t>
      </w:r>
      <w:r w:rsidRPr="008A01FB">
        <w:rPr>
          <w:rFonts w:ascii="Times New Roman" w:hAnsi="Times New Roman"/>
          <w:sz w:val="24"/>
          <w:szCs w:val="24"/>
        </w:rPr>
        <w:t xml:space="preserve">That is, </w:t>
      </w:r>
    </w:p>
    <w:p w:rsidR="001F27CF" w:rsidRPr="008A01FB" w:rsidRDefault="001F27CF" w:rsidP="009841C6">
      <w:pPr>
        <w:spacing w:after="0" w:line="240" w:lineRule="auto"/>
        <w:ind w:left="360"/>
        <w:jc w:val="both"/>
        <w:rPr>
          <w:rFonts w:ascii="Times New Roman" w:hAnsi="Times New Roman"/>
          <w:sz w:val="24"/>
        </w:rPr>
      </w:pPr>
      <w:r w:rsidRPr="008A01FB">
        <w:rPr>
          <w:rFonts w:ascii="Times New Roman" w:hAnsi="Times New Roman"/>
          <w:sz w:val="24"/>
        </w:rPr>
        <w:t xml:space="preserve">                            </w:t>
      </w:r>
    </w:p>
    <w:p w:rsidR="001F27CF" w:rsidRPr="008A01FB" w:rsidRDefault="001F27CF" w:rsidP="001F27CF">
      <w:pPr>
        <w:spacing w:after="0" w:line="240" w:lineRule="auto"/>
        <w:rPr>
          <w:rFonts w:ascii="Times New Roman" w:hAnsi="Times New Roman"/>
          <w:i/>
          <w:sz w:val="24"/>
        </w:rPr>
      </w:pPr>
      <w:r w:rsidRPr="008A01FB">
        <w:rPr>
          <w:rFonts w:ascii="Times New Roman" w:hAnsi="Times New Roman"/>
          <w:b/>
          <w:sz w:val="24"/>
        </w:rPr>
        <w:t xml:space="preserve">Acceptance rule: - </w:t>
      </w:r>
      <w:r w:rsidRPr="008A01FB">
        <w:rPr>
          <w:rFonts w:ascii="Times New Roman" w:hAnsi="Times New Roman"/>
          <w:i/>
          <w:sz w:val="24"/>
        </w:rPr>
        <w:t>accept a project whose ARR is higher than the minimum rate established by                            the management.</w:t>
      </w:r>
    </w:p>
    <w:p w:rsidR="001F27CF" w:rsidRPr="008A01FB" w:rsidRDefault="001F27CF" w:rsidP="001F27CF">
      <w:pPr>
        <w:spacing w:after="0" w:line="240" w:lineRule="auto"/>
        <w:rPr>
          <w:rFonts w:ascii="Times New Roman" w:hAnsi="Times New Roman" w:cs="Times New Roman"/>
          <w:b/>
          <w:sz w:val="24"/>
          <w:u w:val="single"/>
        </w:rPr>
      </w:pPr>
      <w:r w:rsidRPr="008A01FB">
        <w:rPr>
          <w:rFonts w:ascii="Times New Roman" w:hAnsi="Times New Roman" w:cs="Times New Roman"/>
          <w:sz w:val="24"/>
        </w:rPr>
        <w:t xml:space="preserve">               </w:t>
      </w:r>
      <w:r w:rsidRPr="008A01FB">
        <w:rPr>
          <w:rFonts w:ascii="Times New Roman" w:hAnsi="Times New Roman" w:cs="Times New Roman"/>
          <w:b/>
          <w:sz w:val="24"/>
          <w:u w:val="single"/>
        </w:rPr>
        <w:t xml:space="preserve">Merits </w:t>
      </w:r>
    </w:p>
    <w:p w:rsidR="001F27CF" w:rsidRPr="008A01FB" w:rsidRDefault="001F27CF" w:rsidP="00DC30D8">
      <w:pPr>
        <w:pStyle w:val="ListParagraph"/>
        <w:numPr>
          <w:ilvl w:val="0"/>
          <w:numId w:val="5"/>
        </w:numPr>
        <w:spacing w:after="0" w:line="240" w:lineRule="auto"/>
        <w:rPr>
          <w:rFonts w:ascii="Times New Roman" w:hAnsi="Times New Roman" w:cs="Times New Roman"/>
          <w:sz w:val="24"/>
        </w:rPr>
      </w:pPr>
      <w:r w:rsidRPr="008A01FB">
        <w:rPr>
          <w:rFonts w:ascii="Times New Roman" w:hAnsi="Times New Roman" w:cs="Times New Roman"/>
          <w:sz w:val="24"/>
        </w:rPr>
        <w:t>This method considers all the years in the life</w:t>
      </w:r>
      <w:bookmarkStart w:id="0" w:name="_GoBack"/>
      <w:bookmarkEnd w:id="0"/>
      <w:r w:rsidRPr="008A01FB">
        <w:rPr>
          <w:rFonts w:ascii="Times New Roman" w:hAnsi="Times New Roman" w:cs="Times New Roman"/>
          <w:sz w:val="24"/>
        </w:rPr>
        <w:t xml:space="preserve"> of the project.</w:t>
      </w:r>
    </w:p>
    <w:p w:rsidR="001F27CF" w:rsidRPr="008A01FB" w:rsidRDefault="001F27CF" w:rsidP="00DC30D8">
      <w:pPr>
        <w:pStyle w:val="ListParagraph"/>
        <w:numPr>
          <w:ilvl w:val="0"/>
          <w:numId w:val="5"/>
        </w:numPr>
        <w:spacing w:after="0" w:line="240" w:lineRule="auto"/>
        <w:rPr>
          <w:rFonts w:ascii="Times New Roman" w:hAnsi="Times New Roman" w:cs="Times New Roman"/>
          <w:sz w:val="24"/>
        </w:rPr>
      </w:pPr>
      <w:r w:rsidRPr="008A01FB">
        <w:rPr>
          <w:rFonts w:ascii="Times New Roman" w:hAnsi="Times New Roman" w:cs="Times New Roman"/>
          <w:sz w:val="24"/>
        </w:rPr>
        <w:t xml:space="preserve">It is based upon profits and not concerned with cash flows. </w:t>
      </w:r>
    </w:p>
    <w:p w:rsidR="001F27CF" w:rsidRPr="008A01FB" w:rsidRDefault="001F27CF" w:rsidP="00DC30D8">
      <w:pPr>
        <w:pStyle w:val="ListParagraph"/>
        <w:numPr>
          <w:ilvl w:val="0"/>
          <w:numId w:val="5"/>
        </w:numPr>
        <w:spacing w:after="0" w:line="240" w:lineRule="auto"/>
        <w:rPr>
          <w:rFonts w:ascii="Times New Roman" w:hAnsi="Times New Roman" w:cs="Times New Roman"/>
          <w:sz w:val="24"/>
        </w:rPr>
      </w:pPr>
      <w:r w:rsidRPr="008A01FB">
        <w:rPr>
          <w:rFonts w:ascii="Times New Roman" w:hAnsi="Times New Roman" w:cs="Times New Roman"/>
          <w:sz w:val="24"/>
        </w:rPr>
        <w:t xml:space="preserve">Quick decision can be taken when a number of capital investment proposals are being considered. </w:t>
      </w:r>
    </w:p>
    <w:p w:rsidR="001F27CF" w:rsidRPr="008A01FB" w:rsidRDefault="001F27CF" w:rsidP="001F27CF">
      <w:pPr>
        <w:spacing w:after="0" w:line="240" w:lineRule="auto"/>
        <w:ind w:left="360"/>
        <w:rPr>
          <w:rFonts w:ascii="Times New Roman" w:hAnsi="Times New Roman" w:cs="Times New Roman"/>
          <w:b/>
          <w:sz w:val="24"/>
          <w:u w:val="single"/>
        </w:rPr>
      </w:pPr>
      <w:r w:rsidRPr="008A01FB">
        <w:rPr>
          <w:rFonts w:ascii="Times New Roman" w:hAnsi="Times New Roman" w:cs="Times New Roman"/>
          <w:b/>
          <w:sz w:val="24"/>
        </w:rPr>
        <w:t xml:space="preserve">            </w:t>
      </w:r>
      <w:r w:rsidRPr="008A01FB">
        <w:rPr>
          <w:rFonts w:ascii="Times New Roman" w:hAnsi="Times New Roman" w:cs="Times New Roman"/>
          <w:b/>
          <w:sz w:val="24"/>
          <w:u w:val="single"/>
        </w:rPr>
        <w:t xml:space="preserve">Demerits </w:t>
      </w:r>
    </w:p>
    <w:p w:rsidR="001F27CF" w:rsidRPr="008A01FB" w:rsidRDefault="001F27CF" w:rsidP="00DC30D8">
      <w:pPr>
        <w:pStyle w:val="ListParagraph"/>
        <w:numPr>
          <w:ilvl w:val="0"/>
          <w:numId w:val="6"/>
        </w:numPr>
        <w:spacing w:after="0" w:line="240" w:lineRule="auto"/>
        <w:rPr>
          <w:rFonts w:ascii="Times New Roman" w:hAnsi="Times New Roman" w:cs="Times New Roman"/>
          <w:sz w:val="24"/>
        </w:rPr>
      </w:pPr>
      <w:r w:rsidRPr="008A01FB">
        <w:rPr>
          <w:rFonts w:ascii="Times New Roman" w:hAnsi="Times New Roman" w:cs="Times New Roman"/>
          <w:sz w:val="24"/>
        </w:rPr>
        <w:t xml:space="preserve">Time Value of Money is not considered. </w:t>
      </w:r>
    </w:p>
    <w:p w:rsidR="001F27CF" w:rsidRPr="008A01FB" w:rsidRDefault="001F27CF" w:rsidP="00DC30D8">
      <w:pPr>
        <w:pStyle w:val="ListParagraph"/>
        <w:numPr>
          <w:ilvl w:val="0"/>
          <w:numId w:val="6"/>
        </w:numPr>
        <w:spacing w:after="0" w:line="240" w:lineRule="auto"/>
        <w:rPr>
          <w:rFonts w:ascii="Times New Roman" w:hAnsi="Times New Roman" w:cs="Times New Roman"/>
          <w:sz w:val="24"/>
        </w:rPr>
      </w:pPr>
      <w:r w:rsidRPr="008A01FB">
        <w:rPr>
          <w:rFonts w:ascii="Times New Roman" w:hAnsi="Times New Roman" w:cs="Times New Roman"/>
          <w:sz w:val="24"/>
        </w:rPr>
        <w:t xml:space="preserve">It is biased against short-term projects. </w:t>
      </w:r>
    </w:p>
    <w:p w:rsidR="001F27CF" w:rsidRPr="008A01FB" w:rsidRDefault="001F27CF" w:rsidP="00DC30D8">
      <w:pPr>
        <w:pStyle w:val="ListParagraph"/>
        <w:numPr>
          <w:ilvl w:val="0"/>
          <w:numId w:val="6"/>
        </w:numPr>
        <w:spacing w:after="0" w:line="240" w:lineRule="auto"/>
        <w:rPr>
          <w:rFonts w:ascii="Times New Roman" w:hAnsi="Times New Roman" w:cs="Times New Roman"/>
          <w:sz w:val="24"/>
        </w:rPr>
      </w:pPr>
      <w:r w:rsidRPr="008A01FB">
        <w:rPr>
          <w:rFonts w:ascii="Times New Roman" w:hAnsi="Times New Roman" w:cs="Times New Roman"/>
          <w:sz w:val="24"/>
        </w:rPr>
        <w:t>The ARR is not an indicator of acceptance or rejection, unless the rates are compared with the arbitrary management target.</w:t>
      </w:r>
    </w:p>
    <w:p w:rsidR="001F27CF" w:rsidRPr="008A01FB" w:rsidRDefault="001F27CF" w:rsidP="00DC30D8">
      <w:pPr>
        <w:pStyle w:val="ListParagraph"/>
        <w:numPr>
          <w:ilvl w:val="0"/>
          <w:numId w:val="6"/>
        </w:numPr>
        <w:spacing w:after="0" w:line="240" w:lineRule="auto"/>
        <w:rPr>
          <w:rFonts w:ascii="Times New Roman" w:hAnsi="Times New Roman" w:cs="Times New Roman"/>
          <w:sz w:val="24"/>
        </w:rPr>
      </w:pPr>
      <w:r w:rsidRPr="008A01FB">
        <w:rPr>
          <w:rFonts w:ascii="Times New Roman" w:hAnsi="Times New Roman" w:cs="Times New Roman"/>
          <w:sz w:val="24"/>
        </w:rPr>
        <w:t>It fails to measure the rate of return on a project even if there are uniform cash flows</w:t>
      </w:r>
    </w:p>
    <w:p w:rsidR="00D332A0" w:rsidRPr="00DB5394" w:rsidRDefault="00A4135E">
      <w:pPr>
        <w:spacing w:after="0"/>
        <w:jc w:val="both"/>
        <w:rPr>
          <w:rFonts w:ascii="Times New Roman" w:eastAsia="TimesNewRomanPS-BoldMT" w:hAnsi="Times New Roman" w:cs="Times New Roman"/>
          <w:b/>
          <w:sz w:val="24"/>
          <w:szCs w:val="24"/>
          <w:u w:val="single"/>
        </w:rPr>
      </w:pPr>
      <w:r w:rsidRPr="00DB5394">
        <w:rPr>
          <w:rFonts w:ascii="Times New Roman" w:eastAsia="TimesNewRomanPS-BoldMT" w:hAnsi="Times New Roman" w:cs="Times New Roman"/>
          <w:b/>
          <w:sz w:val="24"/>
          <w:szCs w:val="24"/>
        </w:rPr>
        <w:t xml:space="preserve">ARR </w:t>
      </w:r>
      <w:r w:rsidRPr="00DB5394">
        <w:rPr>
          <w:rFonts w:ascii="Times New Roman" w:eastAsia="TimesNewRomanPSMT" w:hAnsi="Times New Roman" w:cs="Times New Roman"/>
          <w:sz w:val="24"/>
          <w:szCs w:val="24"/>
        </w:rPr>
        <w:t xml:space="preserve">= </w:t>
      </w:r>
      <w:r w:rsidRPr="00DB5394">
        <w:rPr>
          <w:rFonts w:ascii="Times New Roman" w:eastAsia="TimesNewRomanPS-BoldMT" w:hAnsi="Times New Roman" w:cs="Times New Roman"/>
          <w:b/>
          <w:sz w:val="24"/>
          <w:szCs w:val="24"/>
          <w:u w:val="single"/>
        </w:rPr>
        <w:t>Average Income After tax (Annual)</w:t>
      </w:r>
    </w:p>
    <w:p w:rsidR="00D332A0" w:rsidRPr="00DB5394" w:rsidRDefault="00A4135E">
      <w:pPr>
        <w:spacing w:after="0"/>
        <w:jc w:val="both"/>
        <w:rPr>
          <w:rFonts w:ascii="Times New Roman" w:eastAsia="TimesNewRomanPS-BoldMT" w:hAnsi="Times New Roman" w:cs="Times New Roman"/>
          <w:b/>
          <w:sz w:val="24"/>
          <w:szCs w:val="24"/>
        </w:rPr>
      </w:pPr>
      <w:r w:rsidRPr="00DB5394">
        <w:rPr>
          <w:rFonts w:ascii="Times New Roman" w:eastAsia="TimesNewRomanPS-BoldMT" w:hAnsi="Times New Roman" w:cs="Times New Roman"/>
          <w:b/>
          <w:sz w:val="24"/>
          <w:szCs w:val="24"/>
        </w:rPr>
        <w:t xml:space="preserve">                  Initial Investment</w:t>
      </w:r>
    </w:p>
    <w:p w:rsidR="00D332A0" w:rsidRPr="00DB5394" w:rsidRDefault="00A4135E" w:rsidP="00546C68">
      <w:pPr>
        <w:spacing w:after="0" w:line="240" w:lineRule="auto"/>
        <w:jc w:val="both"/>
        <w:rPr>
          <w:rFonts w:ascii="Times New Roman" w:eastAsia="Calibri" w:hAnsi="Times New Roman" w:cs="Times New Roman"/>
          <w:sz w:val="24"/>
          <w:szCs w:val="24"/>
        </w:rPr>
      </w:pPr>
      <w:r w:rsidRPr="00DB5394">
        <w:rPr>
          <w:rFonts w:ascii="Times New Roman" w:eastAsia="TimesNewRomanPSMT" w:hAnsi="Times New Roman" w:cs="Times New Roman"/>
          <w:sz w:val="24"/>
          <w:szCs w:val="24"/>
        </w:rPr>
        <w:t xml:space="preserve">It is defined as the ratio of the annual net profit on capital and this ratio is often computed only </w:t>
      </w:r>
      <w:r w:rsidRPr="00DB5394">
        <w:rPr>
          <w:rFonts w:ascii="Times New Roman" w:eastAsia="TimesNewRomanPS-BoldMT" w:hAnsi="Times New Roman" w:cs="Times New Roman"/>
          <w:b/>
          <w:sz w:val="24"/>
          <w:szCs w:val="24"/>
        </w:rPr>
        <w:t>for one year</w:t>
      </w:r>
      <w:r w:rsidRPr="00DB5394">
        <w:rPr>
          <w:rFonts w:ascii="Times New Roman" w:eastAsia="TimesNewRomanPSMT" w:hAnsi="Times New Roman" w:cs="Times New Roman"/>
          <w:sz w:val="24"/>
          <w:szCs w:val="24"/>
        </w:rPr>
        <w:t xml:space="preserve">, generally a year of full production. This ratio can be computed either for the </w:t>
      </w:r>
      <w:r w:rsidRPr="00DB5394">
        <w:rPr>
          <w:rFonts w:ascii="Times New Roman" w:eastAsia="TimesNewRomanPS-BoldMT" w:hAnsi="Times New Roman" w:cs="Times New Roman"/>
          <w:b/>
          <w:sz w:val="24"/>
          <w:szCs w:val="24"/>
        </w:rPr>
        <w:t>total investment outla</w:t>
      </w:r>
      <w:r w:rsidRPr="00DB5394">
        <w:rPr>
          <w:rFonts w:ascii="Times New Roman" w:eastAsia="TimesNewRomanPSMT" w:hAnsi="Times New Roman" w:cs="Times New Roman"/>
          <w:sz w:val="24"/>
          <w:szCs w:val="24"/>
        </w:rPr>
        <w:t xml:space="preserve">y or </w:t>
      </w:r>
      <w:r w:rsidRPr="00DB5394">
        <w:rPr>
          <w:rFonts w:ascii="Times New Roman" w:eastAsia="TimesNewRomanPS-BoldMT" w:hAnsi="Times New Roman" w:cs="Times New Roman"/>
          <w:b/>
          <w:sz w:val="24"/>
          <w:szCs w:val="24"/>
        </w:rPr>
        <w:t>for the</w:t>
      </w:r>
      <w:r w:rsidRPr="00DB5394">
        <w:rPr>
          <w:rFonts w:ascii="Times New Roman" w:eastAsia="TimesNewRomanPSMT" w:hAnsi="Times New Roman" w:cs="Times New Roman"/>
          <w:sz w:val="24"/>
          <w:szCs w:val="24"/>
        </w:rPr>
        <w:t xml:space="preserve"> </w:t>
      </w:r>
      <w:r w:rsidRPr="00DB5394">
        <w:rPr>
          <w:rFonts w:ascii="Times New Roman" w:eastAsia="TimesNewRomanPS-BoldMT" w:hAnsi="Times New Roman" w:cs="Times New Roman"/>
          <w:b/>
          <w:sz w:val="24"/>
          <w:szCs w:val="24"/>
        </w:rPr>
        <w:t>equity capital</w:t>
      </w:r>
      <w:r w:rsidRPr="00DB5394">
        <w:rPr>
          <w:rFonts w:ascii="Times New Roman" w:eastAsia="TimesNewRomanPSMT" w:hAnsi="Times New Roman" w:cs="Times New Roman"/>
          <w:sz w:val="24"/>
          <w:szCs w:val="24"/>
        </w:rPr>
        <w:t xml:space="preserve">. </w:t>
      </w:r>
    </w:p>
    <w:p w:rsidR="00D332A0" w:rsidRPr="00DB5394" w:rsidRDefault="00D332A0">
      <w:pPr>
        <w:rPr>
          <w:rFonts w:ascii="Times New Roman" w:eastAsia="Calibri" w:hAnsi="Times New Roman" w:cs="Times New Roman"/>
          <w:sz w:val="24"/>
          <w:szCs w:val="24"/>
        </w:rPr>
      </w:pPr>
    </w:p>
    <w:sectPr w:rsidR="00D332A0" w:rsidRPr="00DB5394" w:rsidSect="007017C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5AB" w:rsidRDefault="006375AB" w:rsidP="009841C6">
      <w:pPr>
        <w:spacing w:after="0" w:line="240" w:lineRule="auto"/>
      </w:pPr>
      <w:r>
        <w:separator/>
      </w:r>
    </w:p>
  </w:endnote>
  <w:endnote w:type="continuationSeparator" w:id="0">
    <w:p w:rsidR="006375AB" w:rsidRDefault="006375AB" w:rsidP="00984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BookAntiqua-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lephant-Regular">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TimesNewRomanPSMT">
    <w:altName w:val="Times New Roman"/>
    <w:panose1 w:val="00000000000000000000"/>
    <w:charset w:val="4D"/>
    <w:family w:val="roman"/>
    <w:notTrueType/>
    <w:pitch w:val="default"/>
    <w:sig w:usb0="03000000" w:usb1="00000000" w:usb2="00000000" w:usb3="00000000" w:csb0="00000001" w:csb1="00000000"/>
  </w:font>
  <w:font w:name="TimesNewRomanPS-Bold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869588"/>
      <w:docPartObj>
        <w:docPartGallery w:val="Page Numbers (Bottom of Page)"/>
        <w:docPartUnique/>
      </w:docPartObj>
    </w:sdtPr>
    <w:sdtEndPr>
      <w:rPr>
        <w:noProof/>
      </w:rPr>
    </w:sdtEndPr>
    <w:sdtContent>
      <w:p w:rsidR="00546C68" w:rsidRDefault="00546C68">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546C68" w:rsidRDefault="00546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5AB" w:rsidRDefault="006375AB" w:rsidP="009841C6">
      <w:pPr>
        <w:spacing w:after="0" w:line="240" w:lineRule="auto"/>
      </w:pPr>
      <w:r>
        <w:separator/>
      </w:r>
    </w:p>
  </w:footnote>
  <w:footnote w:type="continuationSeparator" w:id="0">
    <w:p w:rsidR="006375AB" w:rsidRDefault="006375AB" w:rsidP="00984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7075"/>
    <w:multiLevelType w:val="hybridMultilevel"/>
    <w:tmpl w:val="31E0C410"/>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2E47BE0"/>
    <w:multiLevelType w:val="hybridMultilevel"/>
    <w:tmpl w:val="70609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87BD2"/>
    <w:multiLevelType w:val="hybridMultilevel"/>
    <w:tmpl w:val="E330543E"/>
    <w:lvl w:ilvl="0" w:tplc="F29859C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313B47"/>
    <w:multiLevelType w:val="hybridMultilevel"/>
    <w:tmpl w:val="D7C08E48"/>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EDC7C70"/>
    <w:multiLevelType w:val="hybridMultilevel"/>
    <w:tmpl w:val="D3CA6F0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D41E5D"/>
    <w:multiLevelType w:val="hybridMultilevel"/>
    <w:tmpl w:val="2236F5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BA7766"/>
    <w:multiLevelType w:val="hybridMultilevel"/>
    <w:tmpl w:val="5ABAF356"/>
    <w:lvl w:ilvl="0" w:tplc="EB4429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7F1F62"/>
    <w:multiLevelType w:val="hybridMultilevel"/>
    <w:tmpl w:val="9782EBB2"/>
    <w:lvl w:ilvl="0" w:tplc="442829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3F57A1"/>
    <w:multiLevelType w:val="hybridMultilevel"/>
    <w:tmpl w:val="4364B2A8"/>
    <w:lvl w:ilvl="0" w:tplc="46B2A79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517C3E3A"/>
    <w:multiLevelType w:val="hybridMultilevel"/>
    <w:tmpl w:val="E06633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FE6496"/>
    <w:multiLevelType w:val="multilevel"/>
    <w:tmpl w:val="CA92B9AC"/>
    <w:lvl w:ilvl="0">
      <w:start w:val="1"/>
      <w:numFmt w:val="bullet"/>
      <w:lvlText w:val=""/>
      <w:lvlJc w:val="left"/>
      <w:rPr>
        <w:rFonts w:ascii="Wingdings" w:hAnsi="Wingding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681862"/>
    <w:multiLevelType w:val="multilevel"/>
    <w:tmpl w:val="2FBE1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514828"/>
    <w:multiLevelType w:val="hybridMultilevel"/>
    <w:tmpl w:val="BEC8AB72"/>
    <w:lvl w:ilvl="0" w:tplc="0409000D">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3">
    <w:nsid w:val="6DF778B0"/>
    <w:multiLevelType w:val="multilevel"/>
    <w:tmpl w:val="7722EB3A"/>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166C44"/>
    <w:multiLevelType w:val="hybridMultilevel"/>
    <w:tmpl w:val="5E509844"/>
    <w:lvl w:ilvl="0" w:tplc="1C322CB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7346FB"/>
    <w:multiLevelType w:val="hybridMultilevel"/>
    <w:tmpl w:val="2180A72A"/>
    <w:lvl w:ilvl="0" w:tplc="4A3C66AA">
      <w:start w:val="265"/>
      <w:numFmt w:val="decimal"/>
      <w:lvlText w:val="%1"/>
      <w:lvlJc w:val="left"/>
      <w:pPr>
        <w:ind w:left="720" w:hanging="360"/>
      </w:pPr>
      <w:rPr>
        <w:rFonts w:eastAsia="BookAntiqua-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404CD9"/>
    <w:multiLevelType w:val="multilevel"/>
    <w:tmpl w:val="D9DC6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C25D6C"/>
    <w:multiLevelType w:val="hybridMultilevel"/>
    <w:tmpl w:val="D7C08E48"/>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764872FC"/>
    <w:multiLevelType w:val="hybridMultilevel"/>
    <w:tmpl w:val="0576C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183001"/>
    <w:multiLevelType w:val="hybridMultilevel"/>
    <w:tmpl w:val="ACDC0D66"/>
    <w:lvl w:ilvl="0" w:tplc="56CC23E6">
      <w:start w:val="1"/>
      <w:numFmt w:val="bullet"/>
      <w:lvlText w:val=""/>
      <w:lvlJc w:val="left"/>
      <w:pPr>
        <w:tabs>
          <w:tab w:val="num" w:pos="990"/>
        </w:tabs>
        <w:ind w:left="990" w:hanging="360"/>
      </w:pPr>
      <w:rPr>
        <w:rFonts w:ascii="Symbol" w:hAnsi="Symbol" w:hint="default"/>
      </w:rPr>
    </w:lvl>
    <w:lvl w:ilvl="1" w:tplc="35100C2A">
      <w:start w:val="1"/>
      <w:numFmt w:val="decimal"/>
      <w:lvlText w:val="%2."/>
      <w:lvlJc w:val="left"/>
      <w:pPr>
        <w:tabs>
          <w:tab w:val="num" w:pos="630"/>
        </w:tabs>
        <w:ind w:left="630" w:hanging="360"/>
      </w:pPr>
      <w:rPr>
        <w:rFonts w:hint="default"/>
        <w:b/>
        <w:bCs/>
        <w:i w:val="0"/>
        <w:caps w:val="0"/>
        <w:strike w:val="0"/>
        <w:dstrike w:val="0"/>
        <w:outline w:val="0"/>
        <w:shadow w:val="0"/>
        <w:emboss w:val="0"/>
        <w:imprint w:val="0"/>
        <w:vanish w:val="0"/>
        <w:vertAlign w:val="baseline"/>
      </w:rPr>
    </w:lvl>
    <w:lvl w:ilvl="2" w:tplc="04090005">
      <w:start w:val="1"/>
      <w:numFmt w:val="bullet"/>
      <w:lvlText w:val=""/>
      <w:lvlJc w:val="left"/>
      <w:pPr>
        <w:tabs>
          <w:tab w:val="num" w:pos="630"/>
        </w:tabs>
        <w:ind w:left="630" w:hanging="360"/>
      </w:pPr>
      <w:rPr>
        <w:rFonts w:ascii="Wingdings" w:hAnsi="Wingdings" w:hint="default"/>
      </w:rPr>
    </w:lvl>
    <w:lvl w:ilvl="3" w:tplc="ACCA5544">
      <w:start w:val="1"/>
      <w:numFmt w:val="lowerRoman"/>
      <w:lvlText w:val="%4."/>
      <w:lvlJc w:val="left"/>
      <w:pPr>
        <w:ind w:left="450" w:hanging="720"/>
      </w:pPr>
      <w:rPr>
        <w:rFonts w:hint="default"/>
      </w:rPr>
    </w:lvl>
    <w:lvl w:ilvl="4" w:tplc="CF50D74C">
      <w:start w:val="1"/>
      <w:numFmt w:val="upperRoman"/>
      <w:lvlText w:val="%5."/>
      <w:lvlJc w:val="left"/>
      <w:pPr>
        <w:ind w:left="720" w:hanging="720"/>
      </w:pPr>
      <w:rPr>
        <w:rFonts w:hint="default"/>
      </w:rPr>
    </w:lvl>
    <w:lvl w:ilvl="5" w:tplc="67ACBE8A">
      <w:start w:val="1"/>
      <w:numFmt w:val="lowerLetter"/>
      <w:lvlText w:val="%6."/>
      <w:lvlJc w:val="left"/>
      <w:pPr>
        <w:ind w:left="720" w:hanging="360"/>
      </w:pPr>
      <w:rPr>
        <w:rFont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20">
    <w:nsid w:val="7C2C6974"/>
    <w:multiLevelType w:val="hybridMultilevel"/>
    <w:tmpl w:val="AD2607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6"/>
  </w:num>
  <w:num w:numId="4">
    <w:abstractNumId w:val="14"/>
  </w:num>
  <w:num w:numId="5">
    <w:abstractNumId w:val="9"/>
  </w:num>
  <w:num w:numId="6">
    <w:abstractNumId w:val="20"/>
  </w:num>
  <w:num w:numId="7">
    <w:abstractNumId w:val="13"/>
  </w:num>
  <w:num w:numId="8">
    <w:abstractNumId w:val="6"/>
  </w:num>
  <w:num w:numId="9">
    <w:abstractNumId w:val="18"/>
  </w:num>
  <w:num w:numId="10">
    <w:abstractNumId w:val="5"/>
  </w:num>
  <w:num w:numId="11">
    <w:abstractNumId w:val="15"/>
  </w:num>
  <w:num w:numId="12">
    <w:abstractNumId w:val="2"/>
  </w:num>
  <w:num w:numId="13">
    <w:abstractNumId w:val="1"/>
  </w:num>
  <w:num w:numId="14">
    <w:abstractNumId w:val="7"/>
  </w:num>
  <w:num w:numId="15">
    <w:abstractNumId w:val="19"/>
  </w:num>
  <w:num w:numId="16">
    <w:abstractNumId w:val="12"/>
  </w:num>
  <w:num w:numId="17">
    <w:abstractNumId w:val="8"/>
  </w:num>
  <w:num w:numId="18">
    <w:abstractNumId w:val="4"/>
  </w:num>
  <w:num w:numId="19">
    <w:abstractNumId w:val="17"/>
  </w:num>
  <w:num w:numId="20">
    <w:abstractNumId w:val="3"/>
  </w:num>
  <w:num w:numId="2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32A0"/>
    <w:rsid w:val="00072FB7"/>
    <w:rsid w:val="000E0798"/>
    <w:rsid w:val="00147AA3"/>
    <w:rsid w:val="00186F4F"/>
    <w:rsid w:val="001F27CF"/>
    <w:rsid w:val="002307C6"/>
    <w:rsid w:val="0036120D"/>
    <w:rsid w:val="00403C71"/>
    <w:rsid w:val="004B5B05"/>
    <w:rsid w:val="004E704C"/>
    <w:rsid w:val="00546C68"/>
    <w:rsid w:val="00582925"/>
    <w:rsid w:val="005A3506"/>
    <w:rsid w:val="006375AB"/>
    <w:rsid w:val="006673CB"/>
    <w:rsid w:val="00700D84"/>
    <w:rsid w:val="007017C9"/>
    <w:rsid w:val="007429D0"/>
    <w:rsid w:val="008A01FB"/>
    <w:rsid w:val="009028AC"/>
    <w:rsid w:val="009705A9"/>
    <w:rsid w:val="009841C6"/>
    <w:rsid w:val="00985D4C"/>
    <w:rsid w:val="00A150A9"/>
    <w:rsid w:val="00A4135E"/>
    <w:rsid w:val="00A50580"/>
    <w:rsid w:val="00A70440"/>
    <w:rsid w:val="00AB5D20"/>
    <w:rsid w:val="00AE5BA6"/>
    <w:rsid w:val="00B059E3"/>
    <w:rsid w:val="00B37149"/>
    <w:rsid w:val="00BE380E"/>
    <w:rsid w:val="00C141A6"/>
    <w:rsid w:val="00D332A0"/>
    <w:rsid w:val="00D72FE6"/>
    <w:rsid w:val="00DB5394"/>
    <w:rsid w:val="00DC30D8"/>
    <w:rsid w:val="00E54262"/>
    <w:rsid w:val="00E7018A"/>
    <w:rsid w:val="00FF08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1"/>
        <o:r id="V:Rule2" type="connector" idref="#_x0000_s1030"/>
        <o:r id="V:Rule3"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7CF"/>
    <w:pPr>
      <w:ind w:left="720"/>
      <w:contextualSpacing/>
    </w:pPr>
    <w:rPr>
      <w:rFonts w:eastAsiaTheme="minorHAnsi"/>
    </w:rPr>
  </w:style>
  <w:style w:type="table" w:customStyle="1" w:styleId="LightShading1">
    <w:name w:val="Light Shading1"/>
    <w:basedOn w:val="TableNormal"/>
    <w:uiPriority w:val="60"/>
    <w:rsid w:val="001F27CF"/>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1F2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7CF"/>
    <w:rPr>
      <w:rFonts w:ascii="Tahoma" w:hAnsi="Tahoma" w:cs="Tahoma"/>
      <w:sz w:val="16"/>
      <w:szCs w:val="16"/>
    </w:rPr>
  </w:style>
  <w:style w:type="table" w:styleId="TableGrid">
    <w:name w:val="Table Grid"/>
    <w:basedOn w:val="TableNormal"/>
    <w:uiPriority w:val="59"/>
    <w:rsid w:val="007429D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ypewriter">
    <w:name w:val="Typewriter"/>
    <w:rsid w:val="000E0798"/>
    <w:rPr>
      <w:rFonts w:ascii="Courier New" w:hAnsi="Courier New"/>
      <w:sz w:val="20"/>
    </w:rPr>
  </w:style>
  <w:style w:type="paragraph" w:styleId="Header">
    <w:name w:val="header"/>
    <w:basedOn w:val="Normal"/>
    <w:link w:val="HeaderChar"/>
    <w:uiPriority w:val="99"/>
    <w:unhideWhenUsed/>
    <w:rsid w:val="00984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1C6"/>
  </w:style>
  <w:style w:type="paragraph" w:styleId="Footer">
    <w:name w:val="footer"/>
    <w:basedOn w:val="Normal"/>
    <w:link w:val="FooterChar"/>
    <w:uiPriority w:val="99"/>
    <w:unhideWhenUsed/>
    <w:rsid w:val="00984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83592">
      <w:bodyDiv w:val="1"/>
      <w:marLeft w:val="0"/>
      <w:marRight w:val="0"/>
      <w:marTop w:val="0"/>
      <w:marBottom w:val="0"/>
      <w:divBdr>
        <w:top w:val="none" w:sz="0" w:space="0" w:color="auto"/>
        <w:left w:val="none" w:sz="0" w:space="0" w:color="auto"/>
        <w:bottom w:val="none" w:sz="0" w:space="0" w:color="auto"/>
        <w:right w:val="none" w:sz="0" w:space="0" w:color="auto"/>
      </w:divBdr>
      <w:divsChild>
        <w:div w:id="313994624">
          <w:marLeft w:val="547"/>
          <w:marRight w:val="0"/>
          <w:marTop w:val="96"/>
          <w:marBottom w:val="0"/>
          <w:divBdr>
            <w:top w:val="none" w:sz="0" w:space="0" w:color="auto"/>
            <w:left w:val="none" w:sz="0" w:space="0" w:color="auto"/>
            <w:bottom w:val="none" w:sz="0" w:space="0" w:color="auto"/>
            <w:right w:val="none" w:sz="0" w:space="0" w:color="auto"/>
          </w:divBdr>
        </w:div>
        <w:div w:id="1660964355">
          <w:marLeft w:val="547"/>
          <w:marRight w:val="0"/>
          <w:marTop w:val="96"/>
          <w:marBottom w:val="0"/>
          <w:divBdr>
            <w:top w:val="none" w:sz="0" w:space="0" w:color="auto"/>
            <w:left w:val="none" w:sz="0" w:space="0" w:color="auto"/>
            <w:bottom w:val="none" w:sz="0" w:space="0" w:color="auto"/>
            <w:right w:val="none" w:sz="0" w:space="0" w:color="auto"/>
          </w:divBdr>
        </w:div>
        <w:div w:id="2068526106">
          <w:marLeft w:val="547"/>
          <w:marRight w:val="0"/>
          <w:marTop w:val="96"/>
          <w:marBottom w:val="0"/>
          <w:divBdr>
            <w:top w:val="none" w:sz="0" w:space="0" w:color="auto"/>
            <w:left w:val="none" w:sz="0" w:space="0" w:color="auto"/>
            <w:bottom w:val="none" w:sz="0" w:space="0" w:color="auto"/>
            <w:right w:val="none" w:sz="0" w:space="0" w:color="auto"/>
          </w:divBdr>
        </w:div>
        <w:div w:id="1925914111">
          <w:marLeft w:val="547"/>
          <w:marRight w:val="0"/>
          <w:marTop w:val="96"/>
          <w:marBottom w:val="0"/>
          <w:divBdr>
            <w:top w:val="none" w:sz="0" w:space="0" w:color="auto"/>
            <w:left w:val="none" w:sz="0" w:space="0" w:color="auto"/>
            <w:bottom w:val="none" w:sz="0" w:space="0" w:color="auto"/>
            <w:right w:val="none" w:sz="0" w:space="0" w:color="auto"/>
          </w:divBdr>
        </w:div>
        <w:div w:id="1480538104">
          <w:marLeft w:val="547"/>
          <w:marRight w:val="0"/>
          <w:marTop w:val="96"/>
          <w:marBottom w:val="0"/>
          <w:divBdr>
            <w:top w:val="none" w:sz="0" w:space="0" w:color="auto"/>
            <w:left w:val="none" w:sz="0" w:space="0" w:color="auto"/>
            <w:bottom w:val="none" w:sz="0" w:space="0" w:color="auto"/>
            <w:right w:val="none" w:sz="0" w:space="0" w:color="auto"/>
          </w:divBdr>
        </w:div>
      </w:divsChild>
    </w:div>
    <w:div w:id="1547982457">
      <w:bodyDiv w:val="1"/>
      <w:marLeft w:val="0"/>
      <w:marRight w:val="0"/>
      <w:marTop w:val="0"/>
      <w:marBottom w:val="0"/>
      <w:divBdr>
        <w:top w:val="none" w:sz="0" w:space="0" w:color="auto"/>
        <w:left w:val="none" w:sz="0" w:space="0" w:color="auto"/>
        <w:bottom w:val="none" w:sz="0" w:space="0" w:color="auto"/>
        <w:right w:val="none" w:sz="0" w:space="0" w:color="auto"/>
      </w:divBdr>
      <w:divsChild>
        <w:div w:id="703092115">
          <w:marLeft w:val="547"/>
          <w:marRight w:val="0"/>
          <w:marTop w:val="115"/>
          <w:marBottom w:val="0"/>
          <w:divBdr>
            <w:top w:val="none" w:sz="0" w:space="0" w:color="auto"/>
            <w:left w:val="none" w:sz="0" w:space="0" w:color="auto"/>
            <w:bottom w:val="none" w:sz="0" w:space="0" w:color="auto"/>
            <w:right w:val="none" w:sz="0" w:space="0" w:color="auto"/>
          </w:divBdr>
        </w:div>
        <w:div w:id="923416800">
          <w:marLeft w:val="547"/>
          <w:marRight w:val="0"/>
          <w:marTop w:val="106"/>
          <w:marBottom w:val="0"/>
          <w:divBdr>
            <w:top w:val="none" w:sz="0" w:space="0" w:color="auto"/>
            <w:left w:val="none" w:sz="0" w:space="0" w:color="auto"/>
            <w:bottom w:val="none" w:sz="0" w:space="0" w:color="auto"/>
            <w:right w:val="none" w:sz="0" w:space="0" w:color="auto"/>
          </w:divBdr>
        </w:div>
        <w:div w:id="2016884198">
          <w:marLeft w:val="547"/>
          <w:marRight w:val="0"/>
          <w:marTop w:val="106"/>
          <w:marBottom w:val="0"/>
          <w:divBdr>
            <w:top w:val="none" w:sz="0" w:space="0" w:color="auto"/>
            <w:left w:val="none" w:sz="0" w:space="0" w:color="auto"/>
            <w:bottom w:val="none" w:sz="0" w:space="0" w:color="auto"/>
            <w:right w:val="none" w:sz="0" w:space="0" w:color="auto"/>
          </w:divBdr>
        </w:div>
      </w:divsChild>
    </w:div>
    <w:div w:id="2132891546">
      <w:bodyDiv w:val="1"/>
      <w:marLeft w:val="0"/>
      <w:marRight w:val="0"/>
      <w:marTop w:val="0"/>
      <w:marBottom w:val="0"/>
      <w:divBdr>
        <w:top w:val="none" w:sz="0" w:space="0" w:color="auto"/>
        <w:left w:val="none" w:sz="0" w:space="0" w:color="auto"/>
        <w:bottom w:val="none" w:sz="0" w:space="0" w:color="auto"/>
        <w:right w:val="none" w:sz="0" w:space="0" w:color="auto"/>
      </w:divBdr>
      <w:divsChild>
        <w:div w:id="1908346143">
          <w:marLeft w:val="547"/>
          <w:marRight w:val="0"/>
          <w:marTop w:val="115"/>
          <w:marBottom w:val="0"/>
          <w:divBdr>
            <w:top w:val="none" w:sz="0" w:space="0" w:color="auto"/>
            <w:left w:val="none" w:sz="0" w:space="0" w:color="auto"/>
            <w:bottom w:val="none" w:sz="0" w:space="0" w:color="auto"/>
            <w:right w:val="none" w:sz="0" w:space="0" w:color="auto"/>
          </w:divBdr>
        </w:div>
        <w:div w:id="1654330602">
          <w:marLeft w:val="547"/>
          <w:marRight w:val="0"/>
          <w:marTop w:val="115"/>
          <w:marBottom w:val="0"/>
          <w:divBdr>
            <w:top w:val="none" w:sz="0" w:space="0" w:color="auto"/>
            <w:left w:val="none" w:sz="0" w:space="0" w:color="auto"/>
            <w:bottom w:val="none" w:sz="0" w:space="0" w:color="auto"/>
            <w:right w:val="none" w:sz="0" w:space="0" w:color="auto"/>
          </w:divBdr>
        </w:div>
        <w:div w:id="258173176">
          <w:marLeft w:val="547"/>
          <w:marRight w:val="0"/>
          <w:marTop w:val="115"/>
          <w:marBottom w:val="0"/>
          <w:divBdr>
            <w:top w:val="none" w:sz="0" w:space="0" w:color="auto"/>
            <w:left w:val="none" w:sz="0" w:space="0" w:color="auto"/>
            <w:bottom w:val="none" w:sz="0" w:space="0" w:color="auto"/>
            <w:right w:val="none" w:sz="0" w:space="0" w:color="auto"/>
          </w:divBdr>
        </w:div>
        <w:div w:id="195192182">
          <w:marLeft w:val="547"/>
          <w:marRight w:val="0"/>
          <w:marTop w:val="115"/>
          <w:marBottom w:val="0"/>
          <w:divBdr>
            <w:top w:val="none" w:sz="0" w:space="0" w:color="auto"/>
            <w:left w:val="none" w:sz="0" w:space="0" w:color="auto"/>
            <w:bottom w:val="none" w:sz="0" w:space="0" w:color="auto"/>
            <w:right w:val="none" w:sz="0" w:space="0" w:color="auto"/>
          </w:divBdr>
        </w:div>
        <w:div w:id="2057654955">
          <w:marLeft w:val="547"/>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AF3B1D4-FCF7-4BBE-9612-3F734459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7</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21</cp:revision>
  <dcterms:created xsi:type="dcterms:W3CDTF">2019-01-06T06:24:00Z</dcterms:created>
  <dcterms:modified xsi:type="dcterms:W3CDTF">2019-05-13T17:58:00Z</dcterms:modified>
</cp:coreProperties>
</file>