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3C" w:rsidRPr="00B0333C" w:rsidRDefault="00B0333C" w:rsidP="00B0333C">
      <w:pPr>
        <w:spacing w:after="0"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B0333C">
        <w:rPr>
          <w:rFonts w:ascii="Times New Roman" w:hAnsi="Times New Roman"/>
          <w:b/>
          <w:sz w:val="24"/>
          <w:szCs w:val="24"/>
          <w:highlight w:val="yellow"/>
        </w:rPr>
        <w:t>Telegram Channel: AcFn Second Year</w:t>
      </w:r>
    </w:p>
    <w:p w:rsidR="00B0333C" w:rsidRPr="00B0333C" w:rsidRDefault="00B0333C" w:rsidP="00B0333C">
      <w:pPr>
        <w:spacing w:after="0"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B0333C">
        <w:rPr>
          <w:rFonts w:ascii="Times New Roman" w:hAnsi="Times New Roman"/>
          <w:b/>
          <w:sz w:val="24"/>
          <w:szCs w:val="24"/>
          <w:highlight w:val="yellow"/>
        </w:rPr>
        <w:t>Link: t.me/acfn2nd</w:t>
      </w:r>
    </w:p>
    <w:p w:rsidR="00B0333C" w:rsidRPr="00B0333C" w:rsidRDefault="00FA4957" w:rsidP="00B0333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Submission Date: May 3</w:t>
      </w:r>
      <w:bookmarkStart w:id="0" w:name="_GoBack"/>
      <w:bookmarkEnd w:id="0"/>
      <w:r w:rsidR="00B0333C" w:rsidRPr="00B0333C">
        <w:rPr>
          <w:rFonts w:ascii="Times New Roman" w:hAnsi="Times New Roman"/>
          <w:b/>
          <w:sz w:val="24"/>
          <w:szCs w:val="24"/>
          <w:highlight w:val="yellow"/>
        </w:rPr>
        <w:t>0, 2012 Ec.</w:t>
      </w:r>
    </w:p>
    <w:p w:rsidR="00B0333C" w:rsidRDefault="00B0333C" w:rsidP="00382A4C">
      <w:pPr>
        <w:jc w:val="center"/>
        <w:rPr>
          <w:b/>
          <w:sz w:val="24"/>
          <w:szCs w:val="24"/>
          <w:u w:val="single"/>
        </w:rPr>
      </w:pPr>
    </w:p>
    <w:p w:rsidR="00382A4C" w:rsidRDefault="005372C9" w:rsidP="00382A4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Financial Management II </w:t>
      </w:r>
      <w:r w:rsidRPr="005372C9">
        <w:rPr>
          <w:b/>
          <w:sz w:val="24"/>
          <w:szCs w:val="24"/>
          <w:u w:val="single"/>
        </w:rPr>
        <w:t>Individual assignment</w:t>
      </w:r>
    </w:p>
    <w:p w:rsidR="00382A4C" w:rsidRDefault="005B1837" w:rsidP="00382A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increase sales from current 2,400,000 br annual sales accompany wants to liberalize its </w:t>
      </w:r>
      <w:r w:rsidR="00371CDD">
        <w:rPr>
          <w:rFonts w:ascii="Times New Roman" w:hAnsi="Times New Roman" w:cs="Times New Roman"/>
          <w:sz w:val="24"/>
          <w:szCs w:val="24"/>
        </w:rPr>
        <w:t>credit policy. The current credit period is 30 days.</w:t>
      </w:r>
    </w:p>
    <w:p w:rsidR="00371CDD" w:rsidRDefault="00371CDD" w:rsidP="00371C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credit period is extended by 15 days, sales will increase by 10,000 br.</w:t>
      </w:r>
    </w:p>
    <w:p w:rsidR="00371CDD" w:rsidRDefault="00371CDD" w:rsidP="00371C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credit period is extended by 30 days, sales will increase by 15,000 br.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788"/>
      </w:tblGrid>
      <w:tr w:rsidR="009C31A5" w:rsidTr="009C31A5">
        <w:tc>
          <w:tcPr>
            <w:tcW w:w="3960" w:type="dxa"/>
          </w:tcPr>
          <w:p w:rsidR="009C31A5" w:rsidRDefault="009C31A5" w:rsidP="009C31A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9C31A5" w:rsidRDefault="009C31A5" w:rsidP="009C31A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Bad debts</w:t>
            </w:r>
          </w:p>
        </w:tc>
      </w:tr>
      <w:tr w:rsidR="009C31A5" w:rsidTr="009C31A5">
        <w:tc>
          <w:tcPr>
            <w:tcW w:w="3960" w:type="dxa"/>
          </w:tcPr>
          <w:p w:rsidR="009C31A5" w:rsidRPr="005611DD" w:rsidRDefault="009C31A5" w:rsidP="009C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DD">
              <w:rPr>
                <w:rFonts w:ascii="Times New Roman" w:hAnsi="Times New Roman" w:cs="Times New Roman"/>
                <w:sz w:val="24"/>
                <w:szCs w:val="24"/>
              </w:rPr>
              <w:t>Price 100 birr per unit</w:t>
            </w:r>
          </w:p>
        </w:tc>
        <w:tc>
          <w:tcPr>
            <w:tcW w:w="4788" w:type="dxa"/>
          </w:tcPr>
          <w:p w:rsidR="009C31A5" w:rsidRPr="005611DD" w:rsidRDefault="009C31A5" w:rsidP="009C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DD">
              <w:rPr>
                <w:rFonts w:ascii="Times New Roman" w:hAnsi="Times New Roman" w:cs="Times New Roman"/>
                <w:sz w:val="24"/>
                <w:szCs w:val="24"/>
              </w:rPr>
              <w:t>Current policy 1% of sales</w:t>
            </w:r>
          </w:p>
        </w:tc>
      </w:tr>
      <w:tr w:rsidR="009C31A5" w:rsidTr="009C31A5">
        <w:tc>
          <w:tcPr>
            <w:tcW w:w="3960" w:type="dxa"/>
          </w:tcPr>
          <w:p w:rsidR="009C31A5" w:rsidRPr="005611DD" w:rsidRDefault="009C31A5" w:rsidP="009C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DD">
              <w:rPr>
                <w:rFonts w:ascii="Times New Roman" w:hAnsi="Times New Roman" w:cs="Times New Roman"/>
                <w:sz w:val="24"/>
                <w:szCs w:val="24"/>
              </w:rPr>
              <w:t xml:space="preserve">Variable cost 60 birr per unit </w:t>
            </w:r>
          </w:p>
        </w:tc>
        <w:tc>
          <w:tcPr>
            <w:tcW w:w="4788" w:type="dxa"/>
          </w:tcPr>
          <w:p w:rsidR="009C31A5" w:rsidRPr="005611DD" w:rsidRDefault="009C31A5" w:rsidP="009C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DD">
              <w:rPr>
                <w:rFonts w:ascii="Times New Roman" w:hAnsi="Times New Roman" w:cs="Times New Roman"/>
                <w:sz w:val="24"/>
                <w:szCs w:val="24"/>
              </w:rPr>
              <w:t>15% days extension 3% of sales</w:t>
            </w:r>
          </w:p>
        </w:tc>
      </w:tr>
      <w:tr w:rsidR="009C31A5" w:rsidTr="009C31A5">
        <w:tc>
          <w:tcPr>
            <w:tcW w:w="3960" w:type="dxa"/>
          </w:tcPr>
          <w:p w:rsidR="009C31A5" w:rsidRPr="005611DD" w:rsidRDefault="009C31A5" w:rsidP="009C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DD">
              <w:rPr>
                <w:rFonts w:ascii="Times New Roman" w:hAnsi="Times New Roman" w:cs="Times New Roman"/>
                <w:sz w:val="24"/>
                <w:szCs w:val="24"/>
              </w:rPr>
              <w:t>Required rate of return 20%</w:t>
            </w:r>
          </w:p>
        </w:tc>
        <w:tc>
          <w:tcPr>
            <w:tcW w:w="4788" w:type="dxa"/>
          </w:tcPr>
          <w:p w:rsidR="009C31A5" w:rsidRPr="005611DD" w:rsidRDefault="009C31A5" w:rsidP="009C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DD">
              <w:rPr>
                <w:rFonts w:ascii="Times New Roman" w:hAnsi="Times New Roman" w:cs="Times New Roman"/>
                <w:sz w:val="24"/>
                <w:szCs w:val="24"/>
              </w:rPr>
              <w:t>30 days extension 6 % of sales</w:t>
            </w:r>
          </w:p>
        </w:tc>
      </w:tr>
    </w:tbl>
    <w:p w:rsidR="00C77520" w:rsidRDefault="00C77520" w:rsidP="009C3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1A5" w:rsidRDefault="00C77520" w:rsidP="009C3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Which credit policy should be persuaded?</w:t>
      </w:r>
    </w:p>
    <w:p w:rsidR="00C94164" w:rsidRDefault="005611DD" w:rsidP="00C941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bricks importer is experiencing increase in demand and expected to sell 1,250,000 of bricks in a year. Annual carrying cost is 0.09 dollar per brick and ordering cost per order is 90 dollar. </w:t>
      </w:r>
    </w:p>
    <w:p w:rsidR="00C77115" w:rsidRDefault="005611DD" w:rsidP="00C771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 compute EOQ, Carrying cost, Ordering cost and total cost of holding inventory?</w:t>
      </w:r>
    </w:p>
    <w:p w:rsidR="00C5250A" w:rsidRDefault="00444E6A" w:rsidP="00C525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E6A">
        <w:rPr>
          <w:rFonts w:ascii="Times New Roman" w:hAnsi="Times New Roman" w:cs="Times New Roman"/>
          <w:sz w:val="24"/>
          <w:szCs w:val="24"/>
        </w:rPr>
        <w:t>His Investments Incorporation has an annual cash demand of $ 408,000.  Transaction cost is given as $ 120 per purchase or sale of securities.  Interest on borrowings is given as 9 percent.  Determine constant cash injections, using Baumol model.</w:t>
      </w:r>
    </w:p>
    <w:p w:rsidR="00C5250A" w:rsidRDefault="00C5250A" w:rsidP="00C525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250A">
        <w:rPr>
          <w:rFonts w:ascii="Times New Roman" w:hAnsi="Times New Roman" w:cs="Times New Roman"/>
          <w:sz w:val="24"/>
          <w:szCs w:val="24"/>
        </w:rPr>
        <w:t>Green House limited has a monthly cash demand of $ 560,000.  Transaction cost is given as $ 180 per purchase or sale of securities.  Interest on borrowings is given as 12 percent per annum.  Determine constant cash injections, using Baumol model.</w:t>
      </w:r>
    </w:p>
    <w:p w:rsidR="00C5250A" w:rsidRPr="00C5250A" w:rsidRDefault="00C5250A" w:rsidP="00C525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2FA">
        <w:rPr>
          <w:rFonts w:ascii="Times New Roman" w:hAnsi="Times New Roman" w:cs="Times New Roman"/>
          <w:sz w:val="24"/>
          <w:szCs w:val="24"/>
        </w:rPr>
        <w:t>Assume that a company has a monthly standard deviation of net cash flow of 200. Fixed cost of trading short term investment per transaction is 10 dollar and the monthly interest rate is 1%. If the company is decided to have a minimum cash balance of 100 dollar. Compute the optimum cash balance, upper limit and average cash balance using Miller-Orr model.</w:t>
      </w:r>
    </w:p>
    <w:p w:rsidR="00C5250A" w:rsidRPr="00C77115" w:rsidRDefault="00C5250A" w:rsidP="00C771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250A" w:rsidRPr="00C7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C21E9"/>
    <w:multiLevelType w:val="hybridMultilevel"/>
    <w:tmpl w:val="211C79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ED5DD0"/>
    <w:multiLevelType w:val="hybridMultilevel"/>
    <w:tmpl w:val="55A87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CF715E"/>
    <w:multiLevelType w:val="hybridMultilevel"/>
    <w:tmpl w:val="993A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27"/>
    <w:rsid w:val="00007694"/>
    <w:rsid w:val="000E1CFE"/>
    <w:rsid w:val="0029591D"/>
    <w:rsid w:val="002C3D0B"/>
    <w:rsid w:val="00371CDD"/>
    <w:rsid w:val="00382A4C"/>
    <w:rsid w:val="00444E6A"/>
    <w:rsid w:val="00455765"/>
    <w:rsid w:val="004F65F1"/>
    <w:rsid w:val="005372C9"/>
    <w:rsid w:val="005611DD"/>
    <w:rsid w:val="005B1837"/>
    <w:rsid w:val="00605D22"/>
    <w:rsid w:val="00802C27"/>
    <w:rsid w:val="00864456"/>
    <w:rsid w:val="009C31A5"/>
    <w:rsid w:val="00B0333C"/>
    <w:rsid w:val="00C5250A"/>
    <w:rsid w:val="00C77115"/>
    <w:rsid w:val="00C77520"/>
    <w:rsid w:val="00C94164"/>
    <w:rsid w:val="00F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B3B38-2A49-4EE9-B92B-53090BFC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5576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4C"/>
    <w:pPr>
      <w:ind w:left="720"/>
      <w:contextualSpacing/>
    </w:pPr>
  </w:style>
  <w:style w:type="table" w:styleId="TableGrid">
    <w:name w:val="Table Grid"/>
    <w:basedOn w:val="TableNormal"/>
    <w:uiPriority w:val="59"/>
    <w:rsid w:val="009C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455765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4557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45576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4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52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ETHIOPIA</dc:creator>
  <cp:keywords/>
  <dc:description/>
  <cp:lastModifiedBy>Enyew Mulu</cp:lastModifiedBy>
  <cp:revision>17</cp:revision>
  <dcterms:created xsi:type="dcterms:W3CDTF">2020-04-21T10:44:00Z</dcterms:created>
  <dcterms:modified xsi:type="dcterms:W3CDTF">2020-04-25T20:38:00Z</dcterms:modified>
</cp:coreProperties>
</file>