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7" w:rsidRDefault="004A1787" w:rsidP="004A1787">
      <w:pPr>
        <w:pStyle w:val="NoSpacing"/>
        <w:jc w:val="both"/>
      </w:pPr>
      <w:r>
        <w:tab/>
      </w:r>
    </w:p>
    <w:p w:rsidR="00F04F74" w:rsidRPr="00F04F74" w:rsidRDefault="00F04F74" w:rsidP="00F04F74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MEKDELA AMBA UNIVERSTIY</w:t>
      </w:r>
    </w:p>
    <w:p w:rsidR="00F04F74" w:rsidRPr="00F04F74" w:rsidRDefault="00F04F74" w:rsidP="00F04F74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COLLEGE OF BUSINESS AND ECONOMICS</w:t>
      </w:r>
    </w:p>
    <w:p w:rsidR="00F04F74" w:rsidRPr="00F04F74" w:rsidRDefault="00F04F74" w:rsidP="00F04F74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Department of Economics</w:t>
      </w:r>
    </w:p>
    <w:p w:rsidR="00F04F74" w:rsidRPr="00F04F74" w:rsidRDefault="00F04F74" w:rsidP="00F04F74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>PRINCIPLES OF AACOUNTIONG II</w:t>
      </w:r>
      <w:r w:rsidRPr="00F04F74">
        <w:rPr>
          <w:rFonts w:ascii="Times New Roman" w:eastAsia="Calibri" w:hAnsi="Times New Roman" w:cs="Times New Roman"/>
          <w:b/>
          <w:sz w:val="24"/>
          <w:szCs w:val="24"/>
        </w:rPr>
        <w:t xml:space="preserve"> Assignment</w:t>
      </w:r>
    </w:p>
    <w:p w:rsidR="00F04F74" w:rsidRPr="00F04F74" w:rsidRDefault="00F04F74" w:rsidP="00F04F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Target Group: 2</w:t>
      </w:r>
      <w:r w:rsidRPr="00F04F7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F04F74">
        <w:rPr>
          <w:rFonts w:ascii="Times New Roman" w:eastAsia="Calibri" w:hAnsi="Times New Roman" w:cs="Times New Roman"/>
          <w:b/>
          <w:sz w:val="24"/>
          <w:szCs w:val="24"/>
        </w:rPr>
        <w:t xml:space="preserve"> year   Economics regular students (2012 E.C) </w:t>
      </w:r>
    </w:p>
    <w:p w:rsidR="00F04F74" w:rsidRPr="00F04F74" w:rsidRDefault="00F04F74" w:rsidP="00F04F74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Submission date: 9/23</w:t>
      </w:r>
      <w:bookmarkStart w:id="0" w:name="_GoBack"/>
      <w:bookmarkEnd w:id="0"/>
      <w:r w:rsidRPr="00F04F74">
        <w:rPr>
          <w:rFonts w:ascii="Calibri" w:eastAsia="Calibri" w:hAnsi="Calibri" w:cs="Times New Roman"/>
          <w:b/>
          <w:sz w:val="24"/>
          <w:szCs w:val="24"/>
        </w:rPr>
        <w:t xml:space="preserve">/2012  </w:t>
      </w:r>
    </w:p>
    <w:p w:rsidR="00F04F74" w:rsidRPr="00F04F74" w:rsidRDefault="00F04F74" w:rsidP="00F04F74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4F74">
        <w:rPr>
          <w:rFonts w:ascii="Calibri" w:eastAsia="Calibri" w:hAnsi="Calibri" w:cs="Times New Roman"/>
          <w:b/>
          <w:sz w:val="24"/>
          <w:szCs w:val="24"/>
        </w:rPr>
        <w:t>Submission Channel Link: t.me/</w:t>
      </w:r>
      <w:proofErr w:type="spellStart"/>
      <w:r w:rsidRPr="00F04F74">
        <w:rPr>
          <w:rFonts w:ascii="Calibri" w:eastAsia="Calibri" w:hAnsi="Calibri" w:cs="Times New Roman"/>
          <w:b/>
          <w:sz w:val="24"/>
          <w:szCs w:val="24"/>
        </w:rPr>
        <w:t>econmau</w:t>
      </w:r>
      <w:proofErr w:type="spellEnd"/>
    </w:p>
    <w:p w:rsidR="00F04F74" w:rsidRPr="00F04F74" w:rsidRDefault="00F04F74" w:rsidP="00F04F74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4F74">
        <w:rPr>
          <w:rFonts w:ascii="Calibri" w:eastAsia="Calibri" w:hAnsi="Calibri" w:cs="Times New Roman"/>
          <w:b/>
          <w:sz w:val="24"/>
          <w:szCs w:val="24"/>
        </w:rPr>
        <w:t>Submission Channel Name: economics year 2 MAU</w:t>
      </w:r>
    </w:p>
    <w:p w:rsidR="004A1787" w:rsidRDefault="004A1787" w:rsidP="004A1787">
      <w:pPr>
        <w:pStyle w:val="NoSpacing"/>
        <w:jc w:val="both"/>
      </w:pPr>
    </w:p>
    <w:p w:rsidR="004A1787" w:rsidRDefault="004A1787" w:rsidP="004A1787">
      <w:pPr>
        <w:pStyle w:val="NoSpacing"/>
        <w:jc w:val="both"/>
      </w:pPr>
    </w:p>
    <w:p w:rsidR="004A1787" w:rsidRPr="00AF4D74" w:rsidRDefault="004A1787" w:rsidP="004A178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F4D74">
        <w:rPr>
          <w:rFonts w:ascii="Book Antiqua" w:hAnsi="Book Antiqua"/>
          <w:b/>
          <w:szCs w:val="24"/>
          <w:highlight w:val="yellow"/>
          <w:u w:val="single"/>
        </w:rPr>
        <w:t>Illustration:</w:t>
      </w:r>
    </w:p>
    <w:p w:rsidR="004A1787" w:rsidRPr="00AF4D74" w:rsidRDefault="004A1787" w:rsidP="004A1787">
      <w:pPr>
        <w:pStyle w:val="NoSpacing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b/>
          <w:szCs w:val="24"/>
        </w:rPr>
        <w:t>Ethiopia Pharmaceutical Company</w:t>
      </w:r>
      <w:r w:rsidRPr="00AF4D74">
        <w:rPr>
          <w:rFonts w:ascii="Book Antiqua" w:hAnsi="Book Antiqua"/>
          <w:szCs w:val="24"/>
        </w:rPr>
        <w:t xml:space="preserve">, a wholly government owned company, pays salary to its employees according to the Ethiopian calendar month and submit income tax withheld from employees to the Federal Inland Revenue Authority (FIRA) on a monthly basis. The forth - coming data relates to the Month of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2007.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309"/>
        <w:gridCol w:w="1080"/>
        <w:gridCol w:w="1890"/>
        <w:gridCol w:w="1170"/>
        <w:gridCol w:w="2070"/>
        <w:gridCol w:w="1440"/>
      </w:tblGrid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proofErr w:type="spellStart"/>
            <w:r w:rsidRPr="00AF4D74">
              <w:rPr>
                <w:rFonts w:ascii="Book Antiqua" w:hAnsi="Book Antiqua"/>
                <w:b/>
                <w:szCs w:val="24"/>
              </w:rPr>
              <w:t>S.No</w:t>
            </w:r>
            <w:proofErr w:type="spellEnd"/>
            <w:r w:rsidRPr="00AF4D74">
              <w:rPr>
                <w:rFonts w:ascii="Book Antiqua" w:hAnsi="Book Antiqua"/>
                <w:b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Basic Salary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Transportation Allowance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OT</w:t>
            </w: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Hours Worked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</w:p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Duration of OT Work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b/>
                <w:szCs w:val="24"/>
              </w:rPr>
            </w:pPr>
            <w:r w:rsidRPr="00AF4D74">
              <w:rPr>
                <w:rFonts w:ascii="Book Antiqua" w:hAnsi="Book Antiqua"/>
                <w:b/>
                <w:szCs w:val="24"/>
              </w:rPr>
              <w:t>Basic Salary Per Hour</w:t>
            </w:r>
          </w:p>
        </w:tc>
      </w:tr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AF4D74">
              <w:rPr>
                <w:rFonts w:ascii="Book Antiqua" w:hAnsi="Book Antiqua"/>
                <w:szCs w:val="24"/>
              </w:rPr>
              <w:t>Meron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10,470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900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Up to 10 P.M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65.4</w:t>
            </w:r>
          </w:p>
        </w:tc>
      </w:tr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Haile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8,852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10 P.M to 5 A.M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55.3</w:t>
            </w:r>
          </w:p>
        </w:tc>
      </w:tr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AF4D74">
              <w:rPr>
                <w:rFonts w:ascii="Book Antiqua" w:hAnsi="Book Antiqua"/>
                <w:szCs w:val="24"/>
              </w:rPr>
              <w:t>Dawit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6,036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Weekly rest days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37.7</w:t>
            </w:r>
          </w:p>
        </w:tc>
      </w:tr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AF4D74">
              <w:rPr>
                <w:rFonts w:ascii="Book Antiqua" w:hAnsi="Book Antiqua"/>
                <w:szCs w:val="24"/>
              </w:rPr>
              <w:t>Emnet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5,304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33.15</w:t>
            </w:r>
          </w:p>
        </w:tc>
      </w:tr>
      <w:tr w:rsidR="004A1787" w:rsidRPr="00AF4D74" w:rsidTr="00977A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AF4D74">
              <w:rPr>
                <w:rFonts w:ascii="Book Antiqua" w:hAnsi="Book Antiqua"/>
                <w:szCs w:val="24"/>
              </w:rPr>
              <w:t>Getu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4,662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Public Holidays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787" w:rsidRPr="00AF4D74" w:rsidRDefault="004A1787" w:rsidP="00977A7F">
            <w:pPr>
              <w:pStyle w:val="NoSpacing"/>
              <w:jc w:val="both"/>
              <w:rPr>
                <w:rFonts w:ascii="Book Antiqua" w:hAnsi="Book Antiqua"/>
                <w:szCs w:val="24"/>
              </w:rPr>
            </w:pPr>
            <w:r w:rsidRPr="00AF4D74">
              <w:rPr>
                <w:rFonts w:ascii="Book Antiqua" w:hAnsi="Book Antiqua"/>
                <w:szCs w:val="24"/>
              </w:rPr>
              <w:t>29.13</w:t>
            </w:r>
          </w:p>
        </w:tc>
      </w:tr>
    </w:tbl>
    <w:p w:rsidR="004A1787" w:rsidRPr="00AF4D74" w:rsidRDefault="004A1787" w:rsidP="004A1787">
      <w:pPr>
        <w:pStyle w:val="NoSpacing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b/>
          <w:szCs w:val="24"/>
          <w:u w:val="single"/>
        </w:rPr>
        <w:t>N.B</w:t>
      </w:r>
      <w:r w:rsidRPr="00AF4D74">
        <w:rPr>
          <w:rFonts w:ascii="Book Antiqua" w:hAnsi="Book Antiqua"/>
          <w:szCs w:val="24"/>
        </w:rPr>
        <w:t xml:space="preserve"> The management of the company usually expects a worker to work 40 hours in a week and during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2007 all workers have done as they are expected. Besides, all workers of the Company are permanent except Haile. </w:t>
      </w:r>
      <w:proofErr w:type="spellStart"/>
      <w:r w:rsidRPr="00AF4D74">
        <w:rPr>
          <w:rFonts w:ascii="Book Antiqua" w:hAnsi="Book Antiqua"/>
          <w:szCs w:val="24"/>
        </w:rPr>
        <w:t>Dawit</w:t>
      </w:r>
      <w:proofErr w:type="spellEnd"/>
      <w:r w:rsidRPr="00AF4D74">
        <w:rPr>
          <w:rFonts w:ascii="Book Antiqua" w:hAnsi="Book Antiqua"/>
          <w:szCs w:val="24"/>
        </w:rPr>
        <w:t xml:space="preserve"> agreed to have a monthly Birr 300 be deducted and paid to the Credit Association of the Company as a monthly saving.</w:t>
      </w:r>
    </w:p>
    <w:p w:rsidR="004A1787" w:rsidRPr="00AF4D74" w:rsidRDefault="004A1787" w:rsidP="004A1787">
      <w:p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b/>
          <w:szCs w:val="24"/>
        </w:rPr>
        <w:t>Required</w:t>
      </w:r>
      <w:proofErr w:type="gramStart"/>
      <w:r w:rsidRPr="00AF4D74">
        <w:rPr>
          <w:rFonts w:ascii="Book Antiqua" w:hAnsi="Book Antiqua"/>
          <w:b/>
          <w:szCs w:val="24"/>
        </w:rPr>
        <w:t>:-</w:t>
      </w:r>
      <w:proofErr w:type="gramEnd"/>
      <w:r w:rsidRPr="00AF4D74">
        <w:rPr>
          <w:rFonts w:ascii="Book Antiqua" w:hAnsi="Book Antiqua"/>
          <w:b/>
          <w:szCs w:val="24"/>
        </w:rPr>
        <w:t xml:space="preserve"> </w:t>
      </w:r>
      <w:r w:rsidRPr="00AF4D74">
        <w:rPr>
          <w:rFonts w:ascii="Book Antiqua" w:hAnsi="Book Antiqua"/>
          <w:szCs w:val="24"/>
        </w:rPr>
        <w:t xml:space="preserve">Based on the above information </w:t>
      </w:r>
    </w:p>
    <w:p w:rsidR="004A1787" w:rsidRPr="00AF4D74" w:rsidRDefault="004A1787" w:rsidP="004A17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szCs w:val="24"/>
        </w:rPr>
        <w:t xml:space="preserve">Prepare a Payroll Register (or Sheet) for the Company for the month of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2007</w:t>
      </w:r>
    </w:p>
    <w:p w:rsidR="004A1787" w:rsidRPr="00AF4D74" w:rsidRDefault="004A1787" w:rsidP="004A17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szCs w:val="24"/>
        </w:rPr>
        <w:t>Record the payment of salary as of Sene30, 2007using Check No. 41 as a source document.</w:t>
      </w:r>
    </w:p>
    <w:p w:rsidR="004A1787" w:rsidRPr="00AF4D74" w:rsidRDefault="004A1787" w:rsidP="004A17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szCs w:val="24"/>
        </w:rPr>
        <w:t xml:space="preserve">Record the payroll tax expense for the month of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2007. The source document for this transaction is Memorandum No. 10</w:t>
      </w:r>
    </w:p>
    <w:p w:rsidR="004A1787" w:rsidRPr="00AF4D74" w:rsidRDefault="004A1787" w:rsidP="004A17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szCs w:val="24"/>
        </w:rPr>
        <w:t xml:space="preserve"> Record the payment of the claim of the Credit Association of the Company that arises from the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Payroll assuming that the payment was made on </w:t>
      </w:r>
      <w:proofErr w:type="spellStart"/>
      <w:r w:rsidRPr="00AF4D74">
        <w:rPr>
          <w:rFonts w:ascii="Book Antiqua" w:hAnsi="Book Antiqua"/>
          <w:szCs w:val="24"/>
        </w:rPr>
        <w:t>Hamle</w:t>
      </w:r>
      <w:proofErr w:type="spellEnd"/>
      <w:r w:rsidRPr="00AF4D74">
        <w:rPr>
          <w:rFonts w:ascii="Book Antiqua" w:hAnsi="Book Antiqua"/>
          <w:szCs w:val="24"/>
        </w:rPr>
        <w:t xml:space="preserve"> 1, 2007.</w:t>
      </w:r>
    </w:p>
    <w:p w:rsidR="004A1787" w:rsidRPr="00AF4D74" w:rsidRDefault="004A1787" w:rsidP="004A17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Cs w:val="24"/>
        </w:rPr>
      </w:pPr>
      <w:r w:rsidRPr="00AF4D74">
        <w:rPr>
          <w:rFonts w:ascii="Book Antiqua" w:hAnsi="Book Antiqua"/>
          <w:szCs w:val="24"/>
        </w:rPr>
        <w:lastRenderedPageBreak/>
        <w:t xml:space="preserve">Assuming that the withholding taxes and payroll tax of the month of </w:t>
      </w:r>
      <w:proofErr w:type="spellStart"/>
      <w:r w:rsidRPr="00AF4D74">
        <w:rPr>
          <w:rFonts w:ascii="Book Antiqua" w:hAnsi="Book Antiqua"/>
          <w:szCs w:val="24"/>
        </w:rPr>
        <w:t>Sene</w:t>
      </w:r>
      <w:proofErr w:type="spellEnd"/>
      <w:r w:rsidRPr="00AF4D74">
        <w:rPr>
          <w:rFonts w:ascii="Book Antiqua" w:hAnsi="Book Antiqua"/>
          <w:szCs w:val="24"/>
        </w:rPr>
        <w:t xml:space="preserve"> 2007 have been paid on </w:t>
      </w:r>
      <w:proofErr w:type="spellStart"/>
      <w:r w:rsidRPr="00AF4D74">
        <w:rPr>
          <w:rFonts w:ascii="Book Antiqua" w:hAnsi="Book Antiqua"/>
          <w:szCs w:val="24"/>
        </w:rPr>
        <w:t>Hamle</w:t>
      </w:r>
      <w:proofErr w:type="spellEnd"/>
      <w:r w:rsidRPr="00AF4D74">
        <w:rPr>
          <w:rFonts w:ascii="Book Antiqua" w:hAnsi="Book Antiqua"/>
          <w:szCs w:val="24"/>
        </w:rPr>
        <w:t xml:space="preserve"> 5, 2007 via Check No. 50, record the required journal entry.</w:t>
      </w:r>
    </w:p>
    <w:p w:rsidR="004A1787" w:rsidRPr="00AF4D74" w:rsidRDefault="004A1787" w:rsidP="004A1787">
      <w:pPr>
        <w:spacing w:line="240" w:lineRule="auto"/>
        <w:rPr>
          <w:sz w:val="20"/>
        </w:rPr>
      </w:pPr>
    </w:p>
    <w:p w:rsidR="00405A92" w:rsidRDefault="00405A92" w:rsidP="004A1787">
      <w:pPr>
        <w:tabs>
          <w:tab w:val="left" w:pos="1385"/>
        </w:tabs>
      </w:pPr>
    </w:p>
    <w:sectPr w:rsidR="0040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B" w:rsidRDefault="0057728B" w:rsidP="004A1787">
      <w:pPr>
        <w:spacing w:after="0" w:line="240" w:lineRule="auto"/>
      </w:pPr>
      <w:r>
        <w:separator/>
      </w:r>
    </w:p>
  </w:endnote>
  <w:endnote w:type="continuationSeparator" w:id="0">
    <w:p w:rsidR="0057728B" w:rsidRDefault="0057728B" w:rsidP="004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B" w:rsidRDefault="0057728B" w:rsidP="004A1787">
      <w:pPr>
        <w:spacing w:after="0" w:line="240" w:lineRule="auto"/>
      </w:pPr>
      <w:r>
        <w:separator/>
      </w:r>
    </w:p>
  </w:footnote>
  <w:footnote w:type="continuationSeparator" w:id="0">
    <w:p w:rsidR="0057728B" w:rsidRDefault="0057728B" w:rsidP="004A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4B4"/>
    <w:multiLevelType w:val="hybridMultilevel"/>
    <w:tmpl w:val="771E3926"/>
    <w:lvl w:ilvl="0" w:tplc="E5EAFC8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6"/>
    <w:rsid w:val="00405A92"/>
    <w:rsid w:val="004A1787"/>
    <w:rsid w:val="0057728B"/>
    <w:rsid w:val="005E12C6"/>
    <w:rsid w:val="00E24549"/>
    <w:rsid w:val="00F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787"/>
    <w:pPr>
      <w:ind w:left="720"/>
      <w:contextualSpacing/>
    </w:pPr>
  </w:style>
  <w:style w:type="table" w:styleId="TableGrid">
    <w:name w:val="Table Grid"/>
    <w:basedOn w:val="TableNormal"/>
    <w:uiPriority w:val="59"/>
    <w:rsid w:val="004A1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87"/>
  </w:style>
  <w:style w:type="paragraph" w:styleId="Footer">
    <w:name w:val="footer"/>
    <w:basedOn w:val="Normal"/>
    <w:link w:val="FooterChar"/>
    <w:uiPriority w:val="99"/>
    <w:unhideWhenUsed/>
    <w:rsid w:val="004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787"/>
    <w:pPr>
      <w:ind w:left="720"/>
      <w:contextualSpacing/>
    </w:pPr>
  </w:style>
  <w:style w:type="table" w:styleId="TableGrid">
    <w:name w:val="Table Grid"/>
    <w:basedOn w:val="TableNormal"/>
    <w:uiPriority w:val="59"/>
    <w:rsid w:val="004A1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87"/>
  </w:style>
  <w:style w:type="paragraph" w:styleId="Footer">
    <w:name w:val="footer"/>
    <w:basedOn w:val="Normal"/>
    <w:link w:val="FooterChar"/>
    <w:uiPriority w:val="99"/>
    <w:unhideWhenUsed/>
    <w:rsid w:val="004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3</cp:revision>
  <dcterms:created xsi:type="dcterms:W3CDTF">2020-03-22T20:29:00Z</dcterms:created>
  <dcterms:modified xsi:type="dcterms:W3CDTF">2020-04-26T21:27:00Z</dcterms:modified>
</cp:coreProperties>
</file>