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C3" w:rsidRPr="00EE224E" w:rsidRDefault="00613CC3" w:rsidP="00613CC3">
      <w:pPr>
        <w:jc w:val="center"/>
        <w:rPr>
          <w:rFonts w:ascii="Book Antiqua" w:hAnsi="Book Antiqua"/>
          <w:b/>
          <w:caps/>
          <w:sz w:val="28"/>
          <w:szCs w:val="28"/>
        </w:rPr>
      </w:pPr>
      <w:r w:rsidRPr="00EE224E">
        <w:rPr>
          <w:rFonts w:ascii="Book Antiqua" w:hAnsi="Book Antiqua"/>
          <w:b/>
          <w:sz w:val="28"/>
          <w:szCs w:val="28"/>
        </w:rPr>
        <w:t>Chapter One</w:t>
      </w:r>
    </w:p>
    <w:p w:rsidR="00613CC3" w:rsidRPr="00EE224E" w:rsidRDefault="00613CC3" w:rsidP="00613CC3">
      <w:pPr>
        <w:jc w:val="center"/>
        <w:rPr>
          <w:rFonts w:ascii="Book Antiqua" w:hAnsi="Book Antiqua"/>
          <w:b/>
          <w:caps/>
          <w:sz w:val="28"/>
          <w:szCs w:val="28"/>
        </w:rPr>
      </w:pPr>
      <w:r w:rsidRPr="00EE224E">
        <w:rPr>
          <w:rFonts w:ascii="Book Antiqua" w:hAnsi="Book Antiqua"/>
          <w:b/>
          <w:sz w:val="28"/>
          <w:szCs w:val="28"/>
        </w:rPr>
        <w:t>Evolution of Industrial Economics</w:t>
      </w:r>
    </w:p>
    <w:p w:rsidR="00613CC3" w:rsidRDefault="00613CC3" w:rsidP="00613CC3">
      <w:pPr>
        <w:jc w:val="center"/>
        <w:rPr>
          <w:rFonts w:ascii="Bodoni MT Black" w:hAnsi="Bodoni MT Black"/>
          <w:b/>
          <w:sz w:val="28"/>
          <w:szCs w:val="28"/>
        </w:rPr>
      </w:pPr>
    </w:p>
    <w:p w:rsidR="00613CC3" w:rsidRPr="00EE224E" w:rsidRDefault="00613CC3" w:rsidP="00613CC3">
      <w:pPr>
        <w:numPr>
          <w:ilvl w:val="1"/>
          <w:numId w:val="3"/>
        </w:numPr>
        <w:spacing w:line="360" w:lineRule="auto"/>
        <w:rPr>
          <w:rFonts w:ascii="Book Antiqua" w:hAnsi="Book Antiqua"/>
        </w:rPr>
      </w:pPr>
      <w:r w:rsidRPr="00EE224E">
        <w:rPr>
          <w:rFonts w:ascii="Book Antiqua" w:hAnsi="Book Antiqua"/>
          <w:b/>
        </w:rPr>
        <w:t>Introduction</w:t>
      </w:r>
    </w:p>
    <w:p w:rsidR="00A536C2" w:rsidRPr="00A536C2" w:rsidRDefault="00613CC3" w:rsidP="00A536C2">
      <w:pPr>
        <w:pStyle w:val="NoSpacing"/>
        <w:spacing w:line="360" w:lineRule="auto"/>
        <w:jc w:val="both"/>
        <w:rPr>
          <w:rFonts w:ascii="Book Antiqua" w:hAnsi="Book Antiqua"/>
        </w:rPr>
      </w:pPr>
      <w:r w:rsidRPr="00A536C2">
        <w:rPr>
          <w:rFonts w:ascii="Book Antiqua" w:hAnsi="Book Antiqua"/>
        </w:rPr>
        <w:t>Many of the issues in this area of economics date back to Adam Smith in the eighteenth century. More recently, Cournot in the first half, and Marshall in the 2</w:t>
      </w:r>
      <w:r w:rsidRPr="00A536C2">
        <w:rPr>
          <w:rFonts w:ascii="Book Antiqua" w:hAnsi="Book Antiqua"/>
          <w:vertAlign w:val="superscript"/>
        </w:rPr>
        <w:t>nd</w:t>
      </w:r>
      <w:r w:rsidRPr="00A536C2">
        <w:rPr>
          <w:rFonts w:ascii="Book Antiqua" w:hAnsi="Book Antiqua"/>
        </w:rPr>
        <w:t xml:space="preserve"> half of the nineteenth century laid foundations that as we shall see, remain appropriate concerns in industrial economics of today.</w:t>
      </w:r>
    </w:p>
    <w:p w:rsidR="00A536C2" w:rsidRPr="00A536C2" w:rsidRDefault="00613CC3" w:rsidP="00A536C2">
      <w:pPr>
        <w:pStyle w:val="NoSpacing"/>
        <w:spacing w:line="360" w:lineRule="auto"/>
        <w:jc w:val="both"/>
        <w:rPr>
          <w:rFonts w:ascii="Book Antiqua" w:hAnsi="Book Antiqua"/>
        </w:rPr>
      </w:pPr>
      <w:r w:rsidRPr="00A536C2">
        <w:rPr>
          <w:rFonts w:ascii="Book Antiqua" w:hAnsi="Book Antiqua"/>
        </w:rPr>
        <w:t>There have been two major traditional concerns of industrial economics.  First, there has been a focus on the functioning of firms, and their performance; the determinants and consequences of different marke</w:t>
      </w:r>
      <w:r w:rsidR="00A536C2" w:rsidRPr="00A536C2">
        <w:rPr>
          <w:rFonts w:ascii="Book Antiqua" w:hAnsi="Book Antiqua"/>
        </w:rPr>
        <w:t>t structures, and the relation</w:t>
      </w:r>
      <w:r w:rsidRPr="00A536C2">
        <w:rPr>
          <w:rFonts w:ascii="Book Antiqua" w:hAnsi="Book Antiqua"/>
        </w:rPr>
        <w:t>ship between be</w:t>
      </w:r>
      <w:r w:rsidR="00A536C2" w:rsidRPr="00A536C2">
        <w:rPr>
          <w:rFonts w:ascii="Book Antiqua" w:hAnsi="Book Antiqua"/>
        </w:rPr>
        <w:t>havior and performance of firms</w:t>
      </w:r>
      <w:r w:rsidRPr="00A536C2">
        <w:rPr>
          <w:rFonts w:ascii="Book Antiqua" w:hAnsi="Book Antiqua"/>
        </w:rPr>
        <w:t xml:space="preserve"> and the market structure within which firms operate. Second, the role of government plays in influencing the organization of the industry.</w:t>
      </w:r>
    </w:p>
    <w:p w:rsidR="00613CC3" w:rsidRDefault="00613CC3" w:rsidP="00A536C2">
      <w:pPr>
        <w:pStyle w:val="NoSpacing"/>
        <w:spacing w:line="360" w:lineRule="auto"/>
        <w:jc w:val="both"/>
        <w:rPr>
          <w:rFonts w:ascii="Book Antiqua" w:hAnsi="Book Antiqua"/>
        </w:rPr>
      </w:pPr>
      <w:r w:rsidRPr="00A536C2">
        <w:rPr>
          <w:rFonts w:ascii="Book Antiqua" w:hAnsi="Book Antiqua"/>
        </w:rPr>
        <w:t>In recent years, industrial economics has changed dramatically. Theories have been extended &amp; developed, partly in response to new ideas such as commitment, to new empirical findings and partly to the arrival of new tools such as computer simulations.</w:t>
      </w:r>
    </w:p>
    <w:p w:rsidR="00A536C2" w:rsidRPr="00A536C2" w:rsidRDefault="00A536C2" w:rsidP="00A536C2">
      <w:pPr>
        <w:pStyle w:val="NoSpacing"/>
        <w:spacing w:line="360" w:lineRule="auto"/>
        <w:jc w:val="both"/>
        <w:rPr>
          <w:rFonts w:ascii="Book Antiqua" w:hAnsi="Book Antiqua"/>
        </w:rPr>
      </w:pPr>
    </w:p>
    <w:p w:rsidR="00613CC3" w:rsidRPr="00B73148" w:rsidRDefault="00613CC3" w:rsidP="00613CC3">
      <w:pPr>
        <w:numPr>
          <w:ilvl w:val="1"/>
          <w:numId w:val="3"/>
        </w:numPr>
        <w:spacing w:line="360" w:lineRule="auto"/>
        <w:jc w:val="both"/>
        <w:rPr>
          <w:rFonts w:ascii="Book Antiqua" w:hAnsi="Book Antiqua"/>
          <w:b/>
        </w:rPr>
      </w:pPr>
      <w:r w:rsidRPr="00B73148">
        <w:rPr>
          <w:rFonts w:ascii="Book Antiqua" w:hAnsi="Book Antiqua"/>
          <w:b/>
        </w:rPr>
        <w:t>Major Concepts: Firms, Industries, Industrial Structure and Industrial System</w:t>
      </w:r>
    </w:p>
    <w:p w:rsidR="00613CC3" w:rsidRPr="00B73148" w:rsidRDefault="00613CC3" w:rsidP="00613CC3">
      <w:pPr>
        <w:numPr>
          <w:ilvl w:val="0"/>
          <w:numId w:val="4"/>
        </w:numPr>
        <w:spacing w:line="360" w:lineRule="auto"/>
        <w:jc w:val="both"/>
        <w:rPr>
          <w:rFonts w:ascii="Book Antiqua" w:hAnsi="Book Antiqua"/>
        </w:rPr>
      </w:pPr>
      <w:r w:rsidRPr="00A536C2">
        <w:rPr>
          <w:rFonts w:ascii="Book Antiqua" w:hAnsi="Book Antiqua"/>
          <w:b/>
        </w:rPr>
        <w:t>The firm</w:t>
      </w:r>
      <w:r w:rsidRPr="00B73148">
        <w:rPr>
          <w:rFonts w:ascii="Book Antiqua" w:hAnsi="Book Antiqua"/>
        </w:rPr>
        <w:t xml:space="preserve"> (enterprises, company or organization) is the basic decision – making entity. It converts inputs (capital, labor, raw material, entrepreneurship) in to marketable outputs.</w:t>
      </w:r>
    </w:p>
    <w:p w:rsidR="00613CC3" w:rsidRPr="00B73148" w:rsidRDefault="00613CC3" w:rsidP="00613CC3">
      <w:pPr>
        <w:numPr>
          <w:ilvl w:val="0"/>
          <w:numId w:val="4"/>
        </w:numPr>
        <w:spacing w:line="360" w:lineRule="auto"/>
        <w:jc w:val="both"/>
        <w:rPr>
          <w:rFonts w:ascii="Book Antiqua" w:hAnsi="Book Antiqua"/>
        </w:rPr>
      </w:pPr>
      <w:r w:rsidRPr="00A536C2">
        <w:rPr>
          <w:rFonts w:ascii="Book Antiqua" w:hAnsi="Book Antiqua"/>
          <w:b/>
        </w:rPr>
        <w:t>An industry</w:t>
      </w:r>
      <w:r w:rsidRPr="00B73148">
        <w:rPr>
          <w:rFonts w:ascii="Book Antiqua" w:hAnsi="Book Antiqua"/>
        </w:rPr>
        <w:t xml:space="preserve"> is the aggregation of units of production, selling goods that are in some sense similar.</w:t>
      </w:r>
    </w:p>
    <w:p w:rsidR="00613CC3" w:rsidRPr="00B73148" w:rsidRDefault="00613CC3" w:rsidP="00613CC3">
      <w:pPr>
        <w:numPr>
          <w:ilvl w:val="0"/>
          <w:numId w:val="4"/>
        </w:numPr>
        <w:spacing w:line="360" w:lineRule="auto"/>
        <w:jc w:val="both"/>
        <w:rPr>
          <w:rFonts w:ascii="Book Antiqua" w:hAnsi="Book Antiqua"/>
        </w:rPr>
      </w:pPr>
      <w:r w:rsidRPr="00A536C2">
        <w:rPr>
          <w:rFonts w:ascii="Book Antiqua" w:hAnsi="Book Antiqua"/>
          <w:b/>
        </w:rPr>
        <w:t>Industrial structure</w:t>
      </w:r>
      <w:r>
        <w:rPr>
          <w:rFonts w:ascii="Book Antiqua" w:hAnsi="Book Antiqua"/>
        </w:rPr>
        <w:t>: S</w:t>
      </w:r>
      <w:r w:rsidRPr="00B73148">
        <w:rPr>
          <w:rFonts w:ascii="Book Antiqua" w:hAnsi="Book Antiqua"/>
        </w:rPr>
        <w:t xml:space="preserve">hows the relative importance of individual industries or groups of related industries with in an economy and the pattern of transactions between these industries. We can describe the pattern of transactions between industries by using an input – output table. This table shows all the values and volume of transactions as between industries, during a time period of one year. </w:t>
      </w:r>
    </w:p>
    <w:p w:rsidR="00613CC3" w:rsidRPr="00974152" w:rsidRDefault="003E6500" w:rsidP="00974152">
      <w:pPr>
        <w:numPr>
          <w:ilvl w:val="0"/>
          <w:numId w:val="4"/>
        </w:numPr>
        <w:spacing w:line="360" w:lineRule="auto"/>
        <w:jc w:val="both"/>
        <w:rPr>
          <w:rFonts w:ascii="Book Antiqua" w:hAnsi="Book Antiqua"/>
        </w:rPr>
      </w:pPr>
      <w:r w:rsidRPr="00B73148">
        <w:rPr>
          <w:rFonts w:ascii="Book Antiqua" w:hAnsi="Book Antiqua"/>
          <w:b/>
        </w:rPr>
        <w:t xml:space="preserve">Industrial </w:t>
      </w:r>
      <w:r w:rsidRPr="003E6500">
        <w:rPr>
          <w:rFonts w:ascii="Book Antiqua" w:hAnsi="Book Antiqua"/>
          <w:b/>
        </w:rPr>
        <w:t>System</w:t>
      </w:r>
      <w:r>
        <w:rPr>
          <w:rFonts w:ascii="Book Antiqua" w:hAnsi="Book Antiqua"/>
          <w:b/>
        </w:rPr>
        <w:t xml:space="preserve">: </w:t>
      </w:r>
      <w:r w:rsidR="00613CC3" w:rsidRPr="003E6500">
        <w:rPr>
          <w:rFonts w:ascii="Book Antiqua" w:hAnsi="Book Antiqua"/>
        </w:rPr>
        <w:t>at the level</w:t>
      </w:r>
      <w:r w:rsidR="00613CC3">
        <w:t xml:space="preserve"> of the firm, the industrial system refers to the set of different stages of the transformation process as well as the nature of the connections </w:t>
      </w:r>
      <w:r w:rsidR="00613CC3" w:rsidRPr="00974152">
        <w:rPr>
          <w:rFonts w:ascii="Book Antiqua" w:hAnsi="Book Antiqua"/>
        </w:rPr>
        <w:lastRenderedPageBreak/>
        <w:t>between these stages. In the case of a perfectly vertical integrated firm (process of production managed by a single firm), the transf</w:t>
      </w:r>
      <w:r w:rsidRPr="00974152">
        <w:rPr>
          <w:rFonts w:ascii="Book Antiqua" w:hAnsi="Book Antiqua"/>
        </w:rPr>
        <w:t>ormation process includes every</w:t>
      </w:r>
      <w:r w:rsidR="00613CC3" w:rsidRPr="00974152">
        <w:rPr>
          <w:rFonts w:ascii="Book Antiqua" w:hAnsi="Book Antiqua"/>
        </w:rPr>
        <w:t>thing from the extraction of raw materials to the distribution of the final product on a market.</w:t>
      </w:r>
    </w:p>
    <w:p w:rsidR="00613CC3" w:rsidRPr="00974152" w:rsidRDefault="00613CC3" w:rsidP="00974152">
      <w:pPr>
        <w:spacing w:line="360" w:lineRule="auto"/>
        <w:ind w:left="720"/>
        <w:jc w:val="both"/>
        <w:rPr>
          <w:rFonts w:ascii="Book Antiqua" w:hAnsi="Book Antiqua"/>
        </w:rPr>
      </w:pPr>
      <w:r w:rsidRPr="00974152">
        <w:rPr>
          <w:rFonts w:ascii="Book Antiqua" w:hAnsi="Book Antiqua"/>
        </w:rPr>
        <w:t>At a wider and medium level, industrial systems involve a number of firms. Various ways in which firms relate to one another – whether sharing technologies, supplying &amp; buying goods or services and finally we can define industrial economics easily as:</w:t>
      </w:r>
    </w:p>
    <w:p w:rsidR="00613CC3" w:rsidRPr="00B74006" w:rsidRDefault="003E6500" w:rsidP="00613CC3">
      <w:pPr>
        <w:numPr>
          <w:ilvl w:val="0"/>
          <w:numId w:val="5"/>
        </w:numPr>
        <w:spacing w:line="360" w:lineRule="auto"/>
        <w:jc w:val="both"/>
        <w:rPr>
          <w:rFonts w:ascii="Book Antiqua" w:hAnsi="Book Antiqua"/>
        </w:rPr>
      </w:pPr>
      <w:r w:rsidRPr="00974152">
        <w:rPr>
          <w:rFonts w:ascii="Book Antiqua" w:hAnsi="Book Antiqua"/>
          <w:b/>
        </w:rPr>
        <w:t>Industrial Economics:</w:t>
      </w:r>
      <w:r w:rsidRPr="00974152">
        <w:rPr>
          <w:rFonts w:ascii="Book Antiqua" w:hAnsi="Book Antiqua"/>
        </w:rPr>
        <w:t xml:space="preserve"> </w:t>
      </w:r>
      <w:r w:rsidR="00613CC3" w:rsidRPr="00974152">
        <w:rPr>
          <w:rFonts w:ascii="Book Antiqua" w:hAnsi="Book Antiqua"/>
        </w:rPr>
        <w:t>is the study of the supply side o</w:t>
      </w:r>
      <w:r w:rsidR="00974152">
        <w:rPr>
          <w:rFonts w:ascii="Book Antiqua" w:hAnsi="Book Antiqua"/>
        </w:rPr>
        <w:t xml:space="preserve">f the economy particularly </w:t>
      </w:r>
      <w:r w:rsidR="00613CC3" w:rsidRPr="00974152">
        <w:rPr>
          <w:rFonts w:ascii="Book Antiqua" w:hAnsi="Book Antiqua"/>
        </w:rPr>
        <w:t>those markets in which business firms are servers.</w:t>
      </w:r>
    </w:p>
    <w:p w:rsidR="00613CC3" w:rsidRPr="00C23671" w:rsidRDefault="00613CC3" w:rsidP="00613CC3">
      <w:pPr>
        <w:spacing w:line="360" w:lineRule="auto"/>
        <w:rPr>
          <w:rFonts w:ascii="Book Antiqua" w:hAnsi="Book Antiqua"/>
          <w:b/>
        </w:rPr>
      </w:pPr>
      <w:r w:rsidRPr="00C23671">
        <w:rPr>
          <w:rFonts w:ascii="Book Antiqua" w:hAnsi="Book Antiqua"/>
          <w:b/>
        </w:rPr>
        <w:t xml:space="preserve">1.3 Approaches to the Study of Industrial Economics  </w:t>
      </w:r>
    </w:p>
    <w:p w:rsidR="00613CC3" w:rsidRPr="003746AC" w:rsidRDefault="00613CC3" w:rsidP="00613CC3">
      <w:pPr>
        <w:spacing w:line="360" w:lineRule="auto"/>
        <w:rPr>
          <w:rFonts w:ascii="Book Antiqua" w:hAnsi="Book Antiqua"/>
          <w:b/>
          <w:u w:val="single"/>
        </w:rPr>
      </w:pPr>
      <w:r w:rsidRPr="003746AC">
        <w:rPr>
          <w:rFonts w:ascii="Book Antiqua" w:hAnsi="Book Antiqua"/>
          <w:b/>
        </w:rPr>
        <w:t>1.3.1 The SCP Paradigm-Harvard Tradition</w:t>
      </w:r>
    </w:p>
    <w:p w:rsidR="00613CC3" w:rsidRDefault="00613CC3" w:rsidP="003746AC">
      <w:pPr>
        <w:spacing w:line="360" w:lineRule="auto"/>
        <w:jc w:val="both"/>
        <w:rPr>
          <w:rFonts w:ascii="Book Antiqua" w:hAnsi="Book Antiqua"/>
        </w:rPr>
      </w:pPr>
      <w:r w:rsidRPr="003746AC">
        <w:rPr>
          <w:rFonts w:ascii="Book Antiqua" w:hAnsi="Book Antiqua"/>
        </w:rPr>
        <w:t xml:space="preserve">When we see a brief historical sketch of the subject of Industrial Economics, it lies in case studies of single industries, which frequently draw evidence from </w:t>
      </w:r>
      <w:r w:rsidR="00EB22ED">
        <w:rPr>
          <w:rFonts w:ascii="Book Antiqua" w:hAnsi="Book Antiqua"/>
        </w:rPr>
        <w:t>US</w:t>
      </w:r>
      <w:r w:rsidRPr="003746AC">
        <w:rPr>
          <w:rFonts w:ascii="Book Antiqua" w:hAnsi="Book Antiqua"/>
        </w:rPr>
        <w:t xml:space="preserve"> anti-trust investigation. A pioneer of such work, which dates from the late 1930s, was Mason of Harvard University. Professor Joe Bain, a student of Mason, gave the field its modern shape by using inter-industry comparisons (1951 -1956). </w:t>
      </w:r>
      <w:r w:rsidR="003746AC" w:rsidRPr="003746AC">
        <w:rPr>
          <w:rFonts w:ascii="Book Antiqua" w:hAnsi="Book Antiqua"/>
        </w:rPr>
        <w:t>Bain focused up on the relation</w:t>
      </w:r>
      <w:r w:rsidRPr="003746AC">
        <w:rPr>
          <w:rFonts w:ascii="Book Antiqua" w:hAnsi="Book Antiqua"/>
        </w:rPr>
        <w:t xml:space="preserve">ship between the </w:t>
      </w:r>
      <w:r w:rsidR="003746AC" w:rsidRPr="003746AC">
        <w:rPr>
          <w:rFonts w:ascii="Book Antiqua" w:hAnsi="Book Antiqua"/>
        </w:rPr>
        <w:t>hypotheses</w:t>
      </w:r>
      <w:r w:rsidRPr="003746AC">
        <w:rPr>
          <w:rFonts w:ascii="Book Antiqua" w:hAnsi="Book Antiqua"/>
        </w:rPr>
        <w:t xml:space="preserve"> from which he began was that more concentrated industries should show higher profits than those with a lower concentration; this basic idea was, in due course, systematized and extended to become the principal theme of industrial economics. </w:t>
      </w:r>
      <w:proofErr w:type="gramStart"/>
      <w:r w:rsidRPr="003746AC">
        <w:rPr>
          <w:rFonts w:ascii="Book Antiqua" w:hAnsi="Book Antiqua"/>
        </w:rPr>
        <w:t>i.e</w:t>
      </w:r>
      <w:proofErr w:type="gramEnd"/>
      <w:r w:rsidRPr="003746AC">
        <w:rPr>
          <w:rFonts w:ascii="Book Antiqua" w:hAnsi="Book Antiqua"/>
        </w:rPr>
        <w:t xml:space="preserve">. basic conditions – structure – conduct – performance (SCP) hypothesis. The idea that the performance of an industry was determined by the conduct of firms, which was in turn determined by structure, itself determined by basic conditions. </w:t>
      </w:r>
      <w:r w:rsidR="00E66DB3">
        <w:rPr>
          <w:rFonts w:ascii="Book Antiqua" w:hAnsi="Book Antiqua"/>
          <w:noProof/>
        </w:rPr>
        <w:drawing>
          <wp:inline distT="0" distB="0" distL="0" distR="0">
            <wp:extent cx="5943600" cy="1039670"/>
            <wp:effectExtent l="3810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3CC3" w:rsidRPr="00E66DB3" w:rsidRDefault="00613CC3" w:rsidP="00E66DB3">
      <w:pPr>
        <w:spacing w:line="360" w:lineRule="auto"/>
        <w:jc w:val="both"/>
        <w:rPr>
          <w:rFonts w:ascii="Book Antiqua" w:hAnsi="Book Antiqua"/>
        </w:rPr>
      </w:pPr>
      <w:r w:rsidRPr="00E66DB3">
        <w:rPr>
          <w:rFonts w:ascii="Book Antiqua" w:hAnsi="Book Antiqua"/>
          <w:b/>
        </w:rPr>
        <w:t>Figure 1.1 the SCP model</w:t>
      </w:r>
    </w:p>
    <w:p w:rsidR="00C23671" w:rsidRPr="00C23671" w:rsidRDefault="00C23671" w:rsidP="00613CC3">
      <w:pPr>
        <w:spacing w:line="360" w:lineRule="auto"/>
        <w:jc w:val="both"/>
        <w:rPr>
          <w:rFonts w:ascii="Book Antiqua" w:hAnsi="Book Antiqua"/>
          <w:b/>
        </w:rPr>
      </w:pPr>
      <w:r w:rsidRPr="00C23671">
        <w:rPr>
          <w:rFonts w:ascii="Book Antiqua" w:hAnsi="Book Antiqua"/>
          <w:b/>
        </w:rPr>
        <w:t xml:space="preserve">Basic conditions </w:t>
      </w:r>
    </w:p>
    <w:p w:rsidR="00613CC3" w:rsidRPr="00C23671" w:rsidRDefault="00613CC3" w:rsidP="00C23671">
      <w:pPr>
        <w:pStyle w:val="NoSpacing"/>
        <w:spacing w:line="360" w:lineRule="auto"/>
        <w:jc w:val="both"/>
        <w:rPr>
          <w:rFonts w:ascii="Book Antiqua" w:hAnsi="Book Antiqua"/>
        </w:rPr>
      </w:pPr>
      <w:r w:rsidRPr="00C23671">
        <w:rPr>
          <w:rFonts w:ascii="Book Antiqua" w:hAnsi="Book Antiqua"/>
        </w:rPr>
        <w:t>These operate on both demand &amp; supply sides of the market. On the demand side, the basic conditions refer to the size of the market, and its growth as well as its dependence on seasons and the economic cycle. Of critical importance are the elasticity of demand &amp; the availability of substitutes.</w:t>
      </w:r>
    </w:p>
    <w:p w:rsidR="00613CC3" w:rsidRPr="00C23671" w:rsidRDefault="00613CC3" w:rsidP="00C23671">
      <w:pPr>
        <w:pStyle w:val="NoSpacing"/>
        <w:spacing w:line="360" w:lineRule="auto"/>
        <w:jc w:val="both"/>
        <w:rPr>
          <w:rFonts w:ascii="Book Antiqua" w:hAnsi="Book Antiqua"/>
        </w:rPr>
      </w:pPr>
      <w:r w:rsidRPr="00C23671">
        <w:rPr>
          <w:rFonts w:ascii="Book Antiqua" w:hAnsi="Book Antiqua"/>
        </w:rPr>
        <w:t xml:space="preserve">On the supply side, basic conditions begin with technical factor such as the technology of production, the perishability (durability) of the products, and its value to weight ratio. Production includes all aspects of supply like distribution, advertising, marketing as well as manufacturing or mining. </w:t>
      </w:r>
    </w:p>
    <w:p w:rsidR="00613CC3" w:rsidRPr="00C23671" w:rsidRDefault="00613CC3" w:rsidP="00C23671">
      <w:pPr>
        <w:pStyle w:val="NoSpacing"/>
        <w:spacing w:line="360" w:lineRule="auto"/>
        <w:jc w:val="both"/>
        <w:rPr>
          <w:rFonts w:ascii="Book Antiqua" w:hAnsi="Book Antiqua"/>
        </w:rPr>
      </w:pPr>
      <w:r w:rsidRPr="00C23671">
        <w:rPr>
          <w:rFonts w:ascii="Book Antiqua" w:hAnsi="Book Antiqua"/>
        </w:rPr>
        <w:t>Other basic supply – side conditions include legal and social factors such as the regulatory framework (for example, the obligation, if any, to acquire a permit or a qualification before one can commence (begin) trading and the role if any, of trade union) another factor is the availability of vital inputs.</w:t>
      </w:r>
    </w:p>
    <w:p w:rsidR="00C23671" w:rsidRPr="00C23671" w:rsidRDefault="00C23671" w:rsidP="00C23671">
      <w:pPr>
        <w:spacing w:line="360" w:lineRule="auto"/>
        <w:jc w:val="both"/>
        <w:rPr>
          <w:rFonts w:ascii="Book Antiqua" w:hAnsi="Book Antiqua"/>
        </w:rPr>
      </w:pPr>
      <w:r w:rsidRPr="00C23671">
        <w:rPr>
          <w:rFonts w:ascii="Book Antiqua" w:hAnsi="Book Antiqua"/>
          <w:b/>
        </w:rPr>
        <w:t xml:space="preserve">Market structure </w:t>
      </w:r>
    </w:p>
    <w:p w:rsidR="00613CC3" w:rsidRPr="00C23671" w:rsidRDefault="00613CC3" w:rsidP="00C23671">
      <w:pPr>
        <w:pStyle w:val="NoSpacing"/>
        <w:spacing w:line="360" w:lineRule="auto"/>
        <w:jc w:val="both"/>
        <w:rPr>
          <w:rFonts w:ascii="Book Antiqua" w:hAnsi="Book Antiqua"/>
          <w:b/>
          <w:sz w:val="28"/>
          <w:szCs w:val="28"/>
        </w:rPr>
      </w:pPr>
      <w:r w:rsidRPr="00C23671">
        <w:rPr>
          <w:rFonts w:ascii="Book Antiqua" w:hAnsi="Book Antiqua"/>
        </w:rPr>
        <w:t>This has two aspects: internal aspects (the number &amp; size of buyers &amp; sellers) and external aspects (the conditions of entry &amp; exit). At one extreme, stands monopoly, in which one seller, sheltered ( protected ) by many entry barriers More common, however,</w:t>
      </w:r>
      <w:r w:rsidR="00C23671" w:rsidRPr="00C23671">
        <w:rPr>
          <w:rFonts w:ascii="Book Antiqua" w:hAnsi="Book Antiqua"/>
        </w:rPr>
        <w:t xml:space="preserve"> they</w:t>
      </w:r>
      <w:r w:rsidR="00C23671">
        <w:rPr>
          <w:rFonts w:ascii="Book Antiqua" w:hAnsi="Book Antiqua"/>
        </w:rPr>
        <w:t xml:space="preserve"> </w:t>
      </w:r>
      <w:r w:rsidRPr="00C23671">
        <w:rPr>
          <w:rFonts w:ascii="Book Antiqua" w:hAnsi="Book Antiqua"/>
        </w:rPr>
        <w:t>are  concentrated markets in which large proportions of outputs are in the hands of small numbers of sellers, in which entry barriers are significant so as to isolate the oligopolists from new competitors, and in which buyers are numerous and unorganized. Firms in such</w:t>
      </w:r>
      <w:r w:rsidR="00C23671">
        <w:rPr>
          <w:rFonts w:ascii="Book Antiqua" w:hAnsi="Book Antiqua"/>
        </w:rPr>
        <w:t xml:space="preserve"> </w:t>
      </w:r>
      <w:r w:rsidRPr="00C23671">
        <w:rPr>
          <w:rFonts w:ascii="Book Antiqua" w:hAnsi="Book Antiqua"/>
        </w:rPr>
        <w:t>circumstances may possess market power. So that such situations are substantial interests to industrial economists.</w:t>
      </w:r>
    </w:p>
    <w:p w:rsidR="00613CC3" w:rsidRPr="00563A2F" w:rsidRDefault="00613CC3" w:rsidP="00563A2F">
      <w:pPr>
        <w:pStyle w:val="NoSpacing"/>
        <w:spacing w:line="360" w:lineRule="auto"/>
        <w:jc w:val="both"/>
        <w:rPr>
          <w:rFonts w:ascii="Book Antiqua" w:hAnsi="Book Antiqua"/>
        </w:rPr>
      </w:pPr>
      <w:r w:rsidRPr="00C23671">
        <w:rPr>
          <w:rFonts w:ascii="Book Antiqua" w:hAnsi="Book Antiqua"/>
        </w:rPr>
        <w:t xml:space="preserve">The role of entry barriers is important in that without them even the most complete monopoly is open to competition from new entrants. Barriers may take a number of forms. Some may involve government's decision to protect its warships from a particular shipyard. The market then has entry barriers; no other firm /producer can compete for orders and the favored firm is a monopolist. Other barriers can be surmounted given sufficient funds and ingenuity, thus effectively limiting the population of those able to enter an industry. For example, economies of scale may demand that a new competitor enter either on a large scale (with heavy outlay) or not all patents, advanced technology and brand images can all be considered barriers to entry. </w:t>
      </w:r>
    </w:p>
    <w:p w:rsidR="00563A2F" w:rsidRPr="00563A2F" w:rsidRDefault="00563A2F" w:rsidP="00613CC3">
      <w:pPr>
        <w:spacing w:line="360" w:lineRule="auto"/>
        <w:jc w:val="both"/>
        <w:rPr>
          <w:rFonts w:ascii="Book Antiqua" w:hAnsi="Book Antiqua"/>
          <w:b/>
        </w:rPr>
      </w:pPr>
      <w:r w:rsidRPr="00563A2F">
        <w:rPr>
          <w:rFonts w:ascii="Book Antiqua" w:hAnsi="Book Antiqua"/>
          <w:b/>
        </w:rPr>
        <w:t>Conduct</w:t>
      </w:r>
    </w:p>
    <w:p w:rsidR="00613CC3" w:rsidRPr="00563A2F" w:rsidRDefault="00613CC3" w:rsidP="00563A2F">
      <w:pPr>
        <w:spacing w:line="360" w:lineRule="auto"/>
        <w:jc w:val="both"/>
        <w:rPr>
          <w:rFonts w:ascii="Book Antiqua" w:hAnsi="Book Antiqua"/>
        </w:rPr>
      </w:pPr>
      <w:r w:rsidRPr="00563A2F">
        <w:rPr>
          <w:rFonts w:ascii="Book Antiqua" w:hAnsi="Book Antiqua"/>
          <w:b/>
        </w:rPr>
        <w:t xml:space="preserve"> </w:t>
      </w:r>
      <w:r w:rsidR="00563A2F" w:rsidRPr="00563A2F">
        <w:rPr>
          <w:rFonts w:ascii="Book Antiqua" w:hAnsi="Book Antiqua"/>
        </w:rPr>
        <w:t>It</w:t>
      </w:r>
      <w:r w:rsidRPr="00563A2F">
        <w:rPr>
          <w:rFonts w:ascii="Book Antiqua" w:hAnsi="Book Antiqua"/>
        </w:rPr>
        <w:t xml:space="preserve"> refers to the decisions and policies of</w:t>
      </w:r>
      <w:r w:rsidRPr="00563A2F">
        <w:rPr>
          <w:rFonts w:ascii="Book Antiqua" w:hAnsi="Book Antiqua"/>
          <w:b/>
        </w:rPr>
        <w:t xml:space="preserve"> </w:t>
      </w:r>
      <w:r w:rsidRPr="00563A2F">
        <w:rPr>
          <w:rFonts w:ascii="Book Antiqua" w:hAnsi="Book Antiqua"/>
        </w:rPr>
        <w:t xml:space="preserve">producers (and, in principle, buyers' attention in practice focuses up on the former). Thus it refers to </w:t>
      </w:r>
      <w:proofErr w:type="spellStart"/>
      <w:r w:rsidRPr="00563A2F">
        <w:rPr>
          <w:rFonts w:ascii="Book Antiqua" w:hAnsi="Book Antiqua"/>
        </w:rPr>
        <w:t>companys</w:t>
      </w:r>
      <w:proofErr w:type="spellEnd"/>
      <w:r w:rsidRPr="00563A2F">
        <w:rPr>
          <w:rFonts w:ascii="Book Antiqua" w:hAnsi="Book Antiqua"/>
        </w:rPr>
        <w:t>' pricing policies such as any attempts to segment a market by setting premium prices for some groups of customers and offering discounts to others. Generally, market conduct is the pattern of behavior that firms follow in adopting or adjusting to the market in which they operate to achieve the well defined goal /goals. Given the market condition and goals to be achieved, the firm will be acting alone or jointly to decide about the price levels for the products, the type of products and their quantities, product design and quality standards, advertisement etc. Under such situations, the firm has to device the ways for interactions, cross adaptations and coordination among the competing group of sellers in the market. All these are elements of the market conduct.</w:t>
      </w:r>
    </w:p>
    <w:p w:rsidR="00613CC3" w:rsidRPr="00563A2F" w:rsidRDefault="00613CC3" w:rsidP="00563A2F">
      <w:pPr>
        <w:spacing w:line="360" w:lineRule="auto"/>
        <w:jc w:val="both"/>
        <w:rPr>
          <w:rFonts w:ascii="Book Antiqua" w:hAnsi="Book Antiqua"/>
          <w:sz w:val="16"/>
        </w:rPr>
      </w:pPr>
    </w:p>
    <w:p w:rsidR="00613CC3" w:rsidRPr="00563A2F" w:rsidRDefault="00613CC3" w:rsidP="00563A2F">
      <w:pPr>
        <w:numPr>
          <w:ilvl w:val="0"/>
          <w:numId w:val="7"/>
        </w:numPr>
        <w:spacing w:line="360" w:lineRule="auto"/>
        <w:jc w:val="both"/>
        <w:rPr>
          <w:rFonts w:ascii="Book Antiqua" w:hAnsi="Book Antiqua"/>
        </w:rPr>
      </w:pPr>
      <w:r w:rsidRPr="00563A2F">
        <w:rPr>
          <w:rFonts w:ascii="Book Antiqua" w:hAnsi="Book Antiqua"/>
        </w:rPr>
        <w:t xml:space="preserve">For example, take two firm industry, both firms intends to maximize profit. How should they conduct their business for this? – Decisions regarding price and quantity, the main behavioral pattern may be </w:t>
      </w:r>
    </w:p>
    <w:p w:rsidR="00613CC3" w:rsidRPr="00563A2F" w:rsidRDefault="00613CC3" w:rsidP="00563A2F">
      <w:pPr>
        <w:numPr>
          <w:ilvl w:val="0"/>
          <w:numId w:val="7"/>
        </w:numPr>
        <w:spacing w:line="360" w:lineRule="auto"/>
        <w:jc w:val="both"/>
        <w:rPr>
          <w:rFonts w:ascii="Book Antiqua" w:hAnsi="Book Antiqua"/>
        </w:rPr>
      </w:pPr>
      <w:r w:rsidRPr="00563A2F">
        <w:rPr>
          <w:rFonts w:ascii="Book Antiqua" w:hAnsi="Book Antiqua"/>
        </w:rPr>
        <w:t>They may ignore each other &amp; pursue their objective independently</w:t>
      </w:r>
    </w:p>
    <w:p w:rsidR="00613CC3" w:rsidRPr="00563A2F" w:rsidRDefault="00613CC3" w:rsidP="00563A2F">
      <w:pPr>
        <w:numPr>
          <w:ilvl w:val="0"/>
          <w:numId w:val="7"/>
        </w:numPr>
        <w:spacing w:line="360" w:lineRule="auto"/>
        <w:jc w:val="both"/>
        <w:rPr>
          <w:rFonts w:ascii="Book Antiqua" w:hAnsi="Book Antiqua"/>
        </w:rPr>
      </w:pPr>
      <w:r w:rsidRPr="00563A2F">
        <w:rPr>
          <w:rFonts w:ascii="Book Antiqua" w:hAnsi="Book Antiqua"/>
        </w:rPr>
        <w:t xml:space="preserve">They may join together &amp; share their profit </w:t>
      </w:r>
    </w:p>
    <w:p w:rsidR="00613CC3" w:rsidRPr="00563A2F" w:rsidRDefault="00613CC3" w:rsidP="00563A2F">
      <w:pPr>
        <w:numPr>
          <w:ilvl w:val="0"/>
          <w:numId w:val="6"/>
        </w:numPr>
        <w:spacing w:line="360" w:lineRule="auto"/>
        <w:jc w:val="both"/>
        <w:rPr>
          <w:rFonts w:ascii="Book Antiqua" w:hAnsi="Book Antiqua"/>
        </w:rPr>
      </w:pPr>
      <w:r w:rsidRPr="00563A2F">
        <w:rPr>
          <w:rFonts w:ascii="Book Antiqua" w:hAnsi="Book Antiqua"/>
        </w:rPr>
        <w:t xml:space="preserve">Competing each other through price cut, product differentiation, distributing the supply line of raw materials of each other </w:t>
      </w:r>
    </w:p>
    <w:p w:rsidR="00613CC3" w:rsidRPr="00563A2F" w:rsidRDefault="00613CC3" w:rsidP="00563A2F">
      <w:pPr>
        <w:numPr>
          <w:ilvl w:val="0"/>
          <w:numId w:val="6"/>
        </w:numPr>
        <w:spacing w:line="360" w:lineRule="auto"/>
        <w:jc w:val="both"/>
        <w:rPr>
          <w:rFonts w:ascii="Book Antiqua" w:hAnsi="Book Antiqua"/>
        </w:rPr>
      </w:pPr>
      <w:r w:rsidRPr="00563A2F">
        <w:rPr>
          <w:rFonts w:ascii="Book Antiqua" w:hAnsi="Book Antiqua"/>
        </w:rPr>
        <w:t xml:space="preserve">Bribing ( lobbying ) the government officials </w:t>
      </w:r>
    </w:p>
    <w:p w:rsidR="00613CC3" w:rsidRPr="00563A2F" w:rsidRDefault="00613CC3" w:rsidP="00563A2F">
      <w:pPr>
        <w:numPr>
          <w:ilvl w:val="0"/>
          <w:numId w:val="6"/>
        </w:numPr>
        <w:spacing w:line="360" w:lineRule="auto"/>
        <w:jc w:val="both"/>
        <w:rPr>
          <w:rFonts w:ascii="Book Antiqua" w:hAnsi="Book Antiqua"/>
        </w:rPr>
      </w:pPr>
      <w:r w:rsidRPr="00563A2F">
        <w:rPr>
          <w:rFonts w:ascii="Book Antiqua" w:hAnsi="Book Antiqua"/>
        </w:rPr>
        <w:t xml:space="preserve">Product diversification </w:t>
      </w:r>
    </w:p>
    <w:p w:rsidR="00613CC3" w:rsidRPr="00563A2F" w:rsidRDefault="00613CC3" w:rsidP="00563A2F">
      <w:pPr>
        <w:numPr>
          <w:ilvl w:val="0"/>
          <w:numId w:val="6"/>
        </w:numPr>
        <w:spacing w:line="360" w:lineRule="auto"/>
        <w:jc w:val="both"/>
        <w:rPr>
          <w:rFonts w:ascii="Book Antiqua" w:hAnsi="Book Antiqua"/>
        </w:rPr>
      </w:pPr>
      <w:r w:rsidRPr="00563A2F">
        <w:rPr>
          <w:rFonts w:ascii="Book Antiqua" w:hAnsi="Book Antiqua"/>
        </w:rPr>
        <w:t xml:space="preserve">Effective advertisement </w:t>
      </w:r>
    </w:p>
    <w:p w:rsidR="00613CC3" w:rsidRPr="00563A2F" w:rsidRDefault="00613CC3" w:rsidP="00563A2F">
      <w:pPr>
        <w:numPr>
          <w:ilvl w:val="0"/>
          <w:numId w:val="6"/>
        </w:numPr>
        <w:spacing w:line="360" w:lineRule="auto"/>
        <w:jc w:val="both"/>
        <w:rPr>
          <w:rFonts w:ascii="Book Antiqua" w:hAnsi="Book Antiqua"/>
        </w:rPr>
      </w:pPr>
      <w:r w:rsidRPr="00563A2F">
        <w:rPr>
          <w:rFonts w:ascii="Book Antiqua" w:hAnsi="Book Antiqua"/>
        </w:rPr>
        <w:t xml:space="preserve">Sales campaign </w:t>
      </w:r>
    </w:p>
    <w:p w:rsidR="00613CC3" w:rsidRDefault="00613CC3" w:rsidP="00563A2F">
      <w:pPr>
        <w:numPr>
          <w:ilvl w:val="0"/>
          <w:numId w:val="6"/>
        </w:numPr>
        <w:spacing w:line="360" w:lineRule="auto"/>
        <w:jc w:val="both"/>
        <w:rPr>
          <w:rFonts w:ascii="Book Antiqua" w:hAnsi="Book Antiqua"/>
        </w:rPr>
      </w:pPr>
      <w:r w:rsidRPr="00563A2F">
        <w:rPr>
          <w:rFonts w:ascii="Book Antiqua" w:hAnsi="Book Antiqua"/>
        </w:rPr>
        <w:t>Favorable credit terms to customers and so on.</w:t>
      </w:r>
    </w:p>
    <w:p w:rsidR="00563A2F" w:rsidRDefault="00563A2F" w:rsidP="00563A2F">
      <w:pPr>
        <w:spacing w:line="360" w:lineRule="auto"/>
        <w:jc w:val="both"/>
        <w:rPr>
          <w:rFonts w:ascii="Book Antiqua" w:hAnsi="Book Antiqua"/>
        </w:rPr>
      </w:pPr>
    </w:p>
    <w:p w:rsidR="00613CC3" w:rsidRPr="00563A2F" w:rsidRDefault="00563A2F" w:rsidP="00613CC3">
      <w:pPr>
        <w:spacing w:line="360" w:lineRule="auto"/>
        <w:jc w:val="both"/>
        <w:rPr>
          <w:rFonts w:ascii="Book Antiqua" w:hAnsi="Book Antiqua"/>
          <w:b/>
        </w:rPr>
      </w:pPr>
      <w:r w:rsidRPr="00563A2F">
        <w:rPr>
          <w:rFonts w:ascii="Book Antiqua" w:hAnsi="Book Antiqua"/>
          <w:b/>
        </w:rPr>
        <w:t xml:space="preserve">Performance </w:t>
      </w:r>
    </w:p>
    <w:p w:rsidR="00613CC3" w:rsidRPr="00563A2F" w:rsidRDefault="00613CC3" w:rsidP="00563A2F">
      <w:pPr>
        <w:pStyle w:val="NoSpacing"/>
        <w:spacing w:line="360" w:lineRule="auto"/>
        <w:jc w:val="both"/>
        <w:rPr>
          <w:rFonts w:ascii="Book Antiqua" w:hAnsi="Book Antiqua"/>
        </w:rPr>
      </w:pPr>
      <w:r w:rsidRPr="00563A2F">
        <w:rPr>
          <w:rFonts w:ascii="Book Antiqua" w:hAnsi="Book Antiqua"/>
        </w:rPr>
        <w:t xml:space="preserve">This </w:t>
      </w:r>
      <w:r w:rsidR="00E0750D">
        <w:rPr>
          <w:rFonts w:ascii="Book Antiqua" w:hAnsi="Book Antiqua"/>
        </w:rPr>
        <w:t>refers</w:t>
      </w:r>
      <w:r w:rsidRPr="00563A2F">
        <w:rPr>
          <w:rFonts w:ascii="Book Antiqua" w:hAnsi="Book Antiqua"/>
        </w:rPr>
        <w:t xml:space="preserve"> to the end records of the firm / industry in terms of the benefits which it generates from its various stakeholders. Most of the time companies are owned by shareholders and the first aspect of performance is evaluated with firms’/ industry’s profitability. In addition the performance of the firm/ industry include high growth rate of the firm / industry. Increase in sales, increase in capital turnover and increase in employment.</w:t>
      </w:r>
    </w:p>
    <w:p w:rsidR="00613CC3" w:rsidRPr="00563A2F" w:rsidRDefault="00613CC3" w:rsidP="00563A2F">
      <w:pPr>
        <w:pStyle w:val="NoSpacing"/>
        <w:spacing w:line="360" w:lineRule="auto"/>
        <w:jc w:val="both"/>
        <w:rPr>
          <w:rFonts w:ascii="Book Antiqua" w:hAnsi="Book Antiqua"/>
          <w:b/>
          <w:sz w:val="2"/>
          <w:szCs w:val="32"/>
        </w:rPr>
      </w:pPr>
    </w:p>
    <w:p w:rsidR="00613CC3" w:rsidRPr="00563A2F" w:rsidRDefault="00613CC3" w:rsidP="00563A2F">
      <w:pPr>
        <w:pStyle w:val="NoSpacing"/>
        <w:spacing w:line="360" w:lineRule="auto"/>
        <w:jc w:val="both"/>
        <w:rPr>
          <w:rFonts w:ascii="Book Antiqua" w:hAnsi="Book Antiqua"/>
        </w:rPr>
      </w:pPr>
      <w:r w:rsidRPr="00563A2F">
        <w:rPr>
          <w:rFonts w:ascii="Book Antiqua" w:hAnsi="Book Antiqua"/>
        </w:rPr>
        <w:t xml:space="preserve">Since profits can arise from market power as well as from efficiency, care must be taken not to equate high profits with performance. Analogously, normal profits </w:t>
      </w:r>
      <w:proofErr w:type="spellStart"/>
      <w:r w:rsidRPr="00563A2F">
        <w:rPr>
          <w:rFonts w:ascii="Book Antiqua" w:hAnsi="Book Antiqua"/>
        </w:rPr>
        <w:t>can not</w:t>
      </w:r>
      <w:proofErr w:type="spellEnd"/>
      <w:r w:rsidRPr="00563A2F">
        <w:rPr>
          <w:rFonts w:ascii="Book Antiqua" w:hAnsi="Book Antiqua"/>
        </w:rPr>
        <w:t xml:space="preserve"> be taken to indicate a competitive &amp; efficient industry since monopoly revenues may be frittered/ going/ away in high costs such as excessively high salaries, discount of price and the like. Therefore, economists are interested in the efficacy of the industry as well as its profitability. Also of interest is its ability to technological progressiveness (in terms of developing new products &amp; of using new technology. A final aspect of performance is an industry’s record in the field of international trade.</w:t>
      </w:r>
    </w:p>
    <w:p w:rsidR="00613CC3" w:rsidRDefault="00613CC3" w:rsidP="00613CC3">
      <w:pPr>
        <w:spacing w:line="360" w:lineRule="auto"/>
        <w:jc w:val="both"/>
        <w:rPr>
          <w:rFonts w:ascii="Bodoni MT Black" w:hAnsi="Bodoni MT Black"/>
          <w:b/>
          <w:sz w:val="8"/>
        </w:rPr>
      </w:pPr>
    </w:p>
    <w:p w:rsidR="00563A2F" w:rsidRPr="00563A2F" w:rsidRDefault="00563A2F" w:rsidP="00563A2F">
      <w:pPr>
        <w:spacing w:line="360" w:lineRule="auto"/>
        <w:jc w:val="both"/>
        <w:rPr>
          <w:rFonts w:ascii="Book Antiqua" w:hAnsi="Book Antiqua"/>
          <w:b/>
        </w:rPr>
      </w:pPr>
      <w:r w:rsidRPr="00563A2F">
        <w:rPr>
          <w:rFonts w:ascii="Book Antiqua" w:hAnsi="Book Antiqua"/>
          <w:b/>
        </w:rPr>
        <w:t>Determinism</w:t>
      </w:r>
    </w:p>
    <w:p w:rsidR="00613CC3" w:rsidRPr="00563A2F" w:rsidRDefault="00613CC3" w:rsidP="00563A2F">
      <w:pPr>
        <w:pStyle w:val="NoSpacing"/>
        <w:spacing w:line="360" w:lineRule="auto"/>
        <w:jc w:val="both"/>
        <w:rPr>
          <w:rFonts w:ascii="Book Antiqua" w:hAnsi="Book Antiqua"/>
        </w:rPr>
      </w:pPr>
      <w:r w:rsidRPr="00563A2F">
        <w:rPr>
          <w:rFonts w:ascii="Book Antiqua" w:hAnsi="Book Antiqua"/>
        </w:rPr>
        <w:t>The full model of SCP includes the proposition that the elements are linked in a deterministic way. Thus industry's basic conditions determine its structure, which in turn determines conduct; and conduct determines performance. For example</w:t>
      </w:r>
      <w:r w:rsidRPr="00563A2F">
        <w:rPr>
          <w:rFonts w:ascii="Book Antiqua" w:hAnsi="Book Antiqua"/>
          <w:b/>
        </w:rPr>
        <w:t>,</w:t>
      </w:r>
      <w:r w:rsidRPr="00563A2F">
        <w:rPr>
          <w:rFonts w:ascii="Book Antiqua" w:hAnsi="Book Antiqua"/>
        </w:rPr>
        <w:t xml:space="preserve"> the basic conditions relating to the construction industry are that the technology used is largely simple, that there are few economies of scale and that demand is sensitive to the economic cycle. Entry is thus relatively simple, so that the industry has a large number of small enterprises. Conduct takes the form primarily of price – based competition that is little scope for differentiation of products since they are usually designed by the client: the construction firm simply builds to specification. The performance of the industry thus shows fluctuating profits coupled with a relatively limited rate of investment &amp; technological development compared with other industries. On the contrary, beer production is dominated by three factors. First most beer is made using large – scale continuous – flow processes in which large plants have a cost advantage over small ones that is, there are economies of scale. Second, there are also economies of scale in advertising &amp; marketing beer. Third, there are barriers to entry in to the retailing of beer (in pubs) in that both require licenses. These combine to dictate the structure of the industry: economies of scale mean that companies are large so that the industry is oligopolistic, while licenses compel (force) to integrate forward and own their own pubs so as to ensure sales outlets.</w:t>
      </w:r>
    </w:p>
    <w:p w:rsidR="00613CC3" w:rsidRPr="00563A2F" w:rsidRDefault="00613CC3" w:rsidP="00563A2F">
      <w:pPr>
        <w:pStyle w:val="NoSpacing"/>
        <w:spacing w:line="360" w:lineRule="auto"/>
        <w:jc w:val="both"/>
        <w:rPr>
          <w:rFonts w:ascii="Book Antiqua" w:hAnsi="Book Antiqua"/>
          <w:b/>
        </w:rPr>
      </w:pPr>
      <w:r w:rsidRPr="00563A2F">
        <w:rPr>
          <w:rFonts w:ascii="Book Antiqua" w:hAnsi="Book Antiqua"/>
          <w:b/>
        </w:rPr>
        <w:t xml:space="preserve">The Structure-Conduct-Performance relationship can be shown as follows.                        </w:t>
      </w:r>
    </w:p>
    <w:p w:rsidR="00613CC3" w:rsidRDefault="00613CC3" w:rsidP="00613CC3">
      <w:pPr>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140"/>
      </w:tblGrid>
      <w:tr w:rsidR="00613CC3" w:rsidRPr="007C7F3D" w:rsidTr="00257533">
        <w:tc>
          <w:tcPr>
            <w:tcW w:w="5040" w:type="dxa"/>
            <w:tcBorders>
              <w:top w:val="single" w:sz="4" w:space="0" w:color="auto"/>
              <w:left w:val="single" w:sz="4" w:space="0" w:color="auto"/>
              <w:bottom w:val="single" w:sz="4" w:space="0" w:color="auto"/>
              <w:right w:val="single" w:sz="4" w:space="0" w:color="auto"/>
            </w:tcBorders>
          </w:tcPr>
          <w:p w:rsidR="00613CC3" w:rsidRPr="00257533" w:rsidRDefault="00613CC3" w:rsidP="00257533">
            <w:pPr>
              <w:jc w:val="center"/>
              <w:rPr>
                <w:rFonts w:ascii="Book Antiqua" w:hAnsi="Book Antiqua"/>
                <w:b/>
              </w:rPr>
            </w:pPr>
            <w:r w:rsidRPr="00257533">
              <w:rPr>
                <w:rFonts w:ascii="Book Antiqua" w:hAnsi="Book Antiqua"/>
                <w:b/>
              </w:rPr>
              <w:t>Supply</w:t>
            </w:r>
          </w:p>
          <w:p w:rsidR="00613CC3" w:rsidRPr="00257533" w:rsidRDefault="00613CC3" w:rsidP="00257533">
            <w:pPr>
              <w:jc w:val="center"/>
              <w:rPr>
                <w:rFonts w:ascii="Book Antiqua" w:hAnsi="Book Antiqua"/>
              </w:rPr>
            </w:pPr>
            <w:r w:rsidRPr="00257533">
              <w:rPr>
                <w:rFonts w:ascii="Book Antiqua" w:hAnsi="Book Antiqua"/>
              </w:rPr>
              <w:t>Raw materials</w:t>
            </w:r>
          </w:p>
          <w:p w:rsidR="00613CC3" w:rsidRPr="00257533" w:rsidRDefault="00613CC3" w:rsidP="00257533">
            <w:pPr>
              <w:jc w:val="center"/>
              <w:rPr>
                <w:rFonts w:ascii="Book Antiqua" w:hAnsi="Book Antiqua"/>
              </w:rPr>
            </w:pPr>
            <w:r w:rsidRPr="00257533">
              <w:rPr>
                <w:rFonts w:ascii="Book Antiqua" w:hAnsi="Book Antiqua"/>
              </w:rPr>
              <w:t>Technology</w:t>
            </w:r>
          </w:p>
          <w:p w:rsidR="00613CC3" w:rsidRPr="00257533" w:rsidRDefault="00613CC3" w:rsidP="00257533">
            <w:pPr>
              <w:jc w:val="center"/>
              <w:rPr>
                <w:rFonts w:ascii="Book Antiqua" w:hAnsi="Book Antiqua"/>
              </w:rPr>
            </w:pPr>
            <w:r w:rsidRPr="00257533">
              <w:rPr>
                <w:rFonts w:ascii="Book Antiqua" w:hAnsi="Book Antiqua"/>
              </w:rPr>
              <w:t>Product durability</w:t>
            </w:r>
          </w:p>
          <w:p w:rsidR="00613CC3" w:rsidRPr="00257533" w:rsidRDefault="00613CC3" w:rsidP="00257533">
            <w:pPr>
              <w:jc w:val="center"/>
              <w:rPr>
                <w:rFonts w:ascii="Book Antiqua" w:hAnsi="Book Antiqua"/>
              </w:rPr>
            </w:pPr>
            <w:r w:rsidRPr="00257533">
              <w:rPr>
                <w:rFonts w:ascii="Book Antiqua" w:hAnsi="Book Antiqua"/>
              </w:rPr>
              <w:t>Value/weight</w:t>
            </w:r>
          </w:p>
          <w:p w:rsidR="00613CC3" w:rsidRPr="00257533" w:rsidRDefault="00613CC3" w:rsidP="00257533">
            <w:pPr>
              <w:jc w:val="center"/>
              <w:rPr>
                <w:rFonts w:ascii="Book Antiqua" w:hAnsi="Book Antiqua"/>
              </w:rPr>
            </w:pPr>
            <w:r w:rsidRPr="00257533">
              <w:rPr>
                <w:rFonts w:ascii="Book Antiqua" w:hAnsi="Book Antiqua"/>
              </w:rPr>
              <w:t>Business attitude</w:t>
            </w:r>
          </w:p>
          <w:p w:rsidR="00613CC3" w:rsidRPr="00257533" w:rsidRDefault="00613CC3" w:rsidP="00257533">
            <w:pPr>
              <w:jc w:val="center"/>
              <w:rPr>
                <w:rFonts w:ascii="Book Antiqua" w:hAnsi="Book Antiqua"/>
              </w:rPr>
            </w:pPr>
            <w:r w:rsidRPr="00257533">
              <w:rPr>
                <w:rFonts w:ascii="Book Antiqua" w:hAnsi="Book Antiqua"/>
              </w:rPr>
              <w:t>unionization</w:t>
            </w:r>
          </w:p>
          <w:p w:rsidR="00613CC3" w:rsidRPr="00257533" w:rsidRDefault="00D5236F" w:rsidP="00257533">
            <w:pPr>
              <w:jc w:val="center"/>
              <w:rPr>
                <w:b/>
              </w:rPr>
            </w:pPr>
            <w:r w:rsidRPr="00D5236F">
              <w:pict>
                <v:line id="_x0000_s1049" style="position:absolute;left:0;text-align:left;flip:y;z-index:251683840" from="63pt,12.45pt" to="63pt,39.45pt">
                  <v:stroke endarrow="block"/>
                </v:line>
              </w:pict>
            </w:r>
            <w:r w:rsidR="00613CC3" w:rsidRPr="00257533">
              <w:rPr>
                <w:rFonts w:ascii="Book Antiqua" w:hAnsi="Book Antiqua"/>
              </w:rPr>
              <w:t>regulatory frame work</w:t>
            </w:r>
          </w:p>
        </w:tc>
        <w:tc>
          <w:tcPr>
            <w:tcW w:w="4140" w:type="dxa"/>
            <w:tcBorders>
              <w:top w:val="single" w:sz="4" w:space="0" w:color="auto"/>
              <w:left w:val="single" w:sz="4" w:space="0" w:color="auto"/>
              <w:bottom w:val="single" w:sz="4" w:space="0" w:color="auto"/>
              <w:right w:val="single" w:sz="4" w:space="0" w:color="auto"/>
            </w:tcBorders>
          </w:tcPr>
          <w:p w:rsidR="00613CC3" w:rsidRPr="007C7F3D" w:rsidRDefault="00613CC3" w:rsidP="00257533">
            <w:pPr>
              <w:jc w:val="center"/>
              <w:rPr>
                <w:b/>
              </w:rPr>
            </w:pPr>
            <w:r w:rsidRPr="007C7F3D">
              <w:rPr>
                <w:b/>
              </w:rPr>
              <w:t>Demand</w:t>
            </w:r>
          </w:p>
          <w:p w:rsidR="00613CC3" w:rsidRPr="00257533" w:rsidRDefault="00613CC3" w:rsidP="00257533">
            <w:pPr>
              <w:jc w:val="center"/>
              <w:rPr>
                <w:rFonts w:ascii="Book Antiqua" w:hAnsi="Book Antiqua"/>
              </w:rPr>
            </w:pPr>
            <w:r w:rsidRPr="00257533">
              <w:rPr>
                <w:rFonts w:ascii="Book Antiqua" w:hAnsi="Book Antiqua"/>
              </w:rPr>
              <w:t>Price elasticity</w:t>
            </w:r>
          </w:p>
          <w:p w:rsidR="00613CC3" w:rsidRPr="00257533" w:rsidRDefault="00613CC3" w:rsidP="00257533">
            <w:pPr>
              <w:jc w:val="center"/>
              <w:rPr>
                <w:rFonts w:ascii="Book Antiqua" w:hAnsi="Book Antiqua"/>
              </w:rPr>
            </w:pPr>
            <w:r w:rsidRPr="00257533">
              <w:rPr>
                <w:rFonts w:ascii="Book Antiqua" w:hAnsi="Book Antiqua"/>
              </w:rPr>
              <w:t>Rate of growth</w:t>
            </w:r>
          </w:p>
          <w:p w:rsidR="00613CC3" w:rsidRPr="00257533" w:rsidRDefault="00613CC3" w:rsidP="00257533">
            <w:pPr>
              <w:jc w:val="center"/>
              <w:rPr>
                <w:rFonts w:ascii="Book Antiqua" w:hAnsi="Book Antiqua"/>
              </w:rPr>
            </w:pPr>
            <w:r w:rsidRPr="00257533">
              <w:rPr>
                <w:rFonts w:ascii="Book Antiqua" w:hAnsi="Book Antiqua"/>
              </w:rPr>
              <w:t>Substitutes</w:t>
            </w:r>
          </w:p>
          <w:p w:rsidR="00613CC3" w:rsidRPr="00257533" w:rsidRDefault="00613CC3" w:rsidP="00257533">
            <w:pPr>
              <w:jc w:val="center"/>
              <w:rPr>
                <w:rFonts w:ascii="Book Antiqua" w:hAnsi="Book Antiqua"/>
              </w:rPr>
            </w:pPr>
            <w:r w:rsidRPr="00257533">
              <w:rPr>
                <w:rFonts w:ascii="Book Antiqua" w:hAnsi="Book Antiqua"/>
              </w:rPr>
              <w:t>Marketing type and size</w:t>
            </w:r>
          </w:p>
          <w:p w:rsidR="00613CC3" w:rsidRPr="00257533" w:rsidRDefault="00D5236F" w:rsidP="00257533">
            <w:pPr>
              <w:jc w:val="center"/>
              <w:rPr>
                <w:b/>
              </w:rPr>
            </w:pPr>
            <w:r w:rsidRPr="00D5236F">
              <w:pict>
                <v:line id="_x0000_s1050" style="position:absolute;left:0;text-align:left;z-index:251684864" from="68.85pt,42.7pt" to="68.85pt,69.7pt">
                  <v:stroke endarrow="block"/>
                </v:line>
              </w:pict>
            </w:r>
            <w:r w:rsidR="00613CC3" w:rsidRPr="00257533">
              <w:rPr>
                <w:rFonts w:ascii="Book Antiqua" w:hAnsi="Book Antiqua"/>
              </w:rPr>
              <w:t>Cyclical and seasonal character</w:t>
            </w:r>
          </w:p>
        </w:tc>
      </w:tr>
    </w:tbl>
    <w:p w:rsidR="00613CC3" w:rsidRDefault="00613CC3" w:rsidP="00613CC3">
      <w:pPr>
        <w:rPr>
          <w:b/>
        </w:rPr>
      </w:pPr>
    </w:p>
    <w:p w:rsidR="00613CC3" w:rsidRPr="00257533" w:rsidRDefault="00D5236F" w:rsidP="00257533">
      <w:pPr>
        <w:jc w:val="center"/>
        <w:rPr>
          <w:rFonts w:ascii="Book Antiqua" w:hAnsi="Book Antiqua"/>
          <w:b/>
        </w:rPr>
      </w:pPr>
      <w:r w:rsidRPr="00D5236F">
        <w:pict>
          <v:line id="_x0000_s1034" style="position:absolute;left:0;text-align:left;z-index:251668480" from="15pt,6.45pt" to="15pt,77.7pt"/>
        </w:pict>
      </w:r>
      <w:r w:rsidRPr="00D5236F">
        <w:pict>
          <v:line id="_x0000_s1036" style="position:absolute;left:0;text-align:left;z-index:251670528" from="469.5pt,6.9pt" to="469.5pt,77.7pt"/>
        </w:pict>
      </w:r>
      <w:r w:rsidRPr="00D5236F">
        <w:pict>
          <v:line id="_x0000_s1033" style="position:absolute;left:0;text-align:left;z-index:251667456" from="15pt,7.2pt" to="469.5pt,7.2pt"/>
        </w:pict>
      </w:r>
    </w:p>
    <w:p w:rsidR="00613CC3" w:rsidRPr="00257533" w:rsidRDefault="00613CC3" w:rsidP="00257533">
      <w:pPr>
        <w:jc w:val="center"/>
        <w:rPr>
          <w:rFonts w:ascii="Book Antiqua" w:hAnsi="Book Antiqua"/>
          <w:b/>
        </w:rPr>
      </w:pPr>
      <w:r w:rsidRPr="00257533">
        <w:rPr>
          <w:rFonts w:ascii="Book Antiqua" w:hAnsi="Book Antiqua"/>
          <w:b/>
        </w:rPr>
        <w:t>Market   Structure</w:t>
      </w:r>
    </w:p>
    <w:p w:rsidR="00613CC3" w:rsidRPr="00257533" w:rsidRDefault="00613CC3" w:rsidP="00130D95">
      <w:pPr>
        <w:ind w:firstLine="720"/>
        <w:rPr>
          <w:rFonts w:ascii="Book Antiqua" w:hAnsi="Book Antiqua"/>
        </w:rPr>
      </w:pPr>
      <w:r w:rsidRPr="00257533">
        <w:rPr>
          <w:rFonts w:ascii="Book Antiqua" w:hAnsi="Book Antiqua"/>
        </w:rPr>
        <w:t>Nature of sellers and buyers</w:t>
      </w:r>
      <w:r w:rsidR="00130D95">
        <w:rPr>
          <w:rFonts w:ascii="Book Antiqua" w:hAnsi="Book Antiqua"/>
        </w:rPr>
        <w:tab/>
      </w:r>
      <w:r w:rsidR="00130D95">
        <w:rPr>
          <w:rFonts w:ascii="Book Antiqua" w:hAnsi="Book Antiqua"/>
        </w:rPr>
        <w:tab/>
      </w:r>
      <w:r w:rsidR="005E6026">
        <w:rPr>
          <w:rFonts w:ascii="Book Antiqua" w:hAnsi="Book Antiqua"/>
        </w:rPr>
        <w:tab/>
      </w:r>
      <w:r w:rsidR="00130D95" w:rsidRPr="00257533">
        <w:rPr>
          <w:rFonts w:ascii="Book Antiqua" w:hAnsi="Book Antiqua"/>
        </w:rPr>
        <w:t>Vertical integration</w:t>
      </w:r>
    </w:p>
    <w:p w:rsidR="00613CC3" w:rsidRPr="00257533" w:rsidRDefault="00613CC3" w:rsidP="00130D95">
      <w:pPr>
        <w:ind w:firstLine="720"/>
        <w:rPr>
          <w:rFonts w:ascii="Book Antiqua" w:hAnsi="Book Antiqua"/>
        </w:rPr>
      </w:pPr>
      <w:r w:rsidRPr="00257533">
        <w:rPr>
          <w:rFonts w:ascii="Book Antiqua" w:hAnsi="Book Antiqua"/>
        </w:rPr>
        <w:t>Barriers to entry of new firms</w:t>
      </w:r>
      <w:r w:rsidR="00130D95">
        <w:rPr>
          <w:rFonts w:ascii="Book Antiqua" w:hAnsi="Book Antiqua"/>
        </w:rPr>
        <w:tab/>
      </w:r>
      <w:r w:rsidR="00130D95">
        <w:rPr>
          <w:rFonts w:ascii="Book Antiqua" w:hAnsi="Book Antiqua"/>
        </w:rPr>
        <w:tab/>
      </w:r>
      <w:r w:rsidR="005E6026">
        <w:rPr>
          <w:rFonts w:ascii="Book Antiqua" w:hAnsi="Book Antiqua"/>
        </w:rPr>
        <w:tab/>
      </w:r>
      <w:r w:rsidR="00130D95" w:rsidRPr="00257533">
        <w:rPr>
          <w:rFonts w:ascii="Book Antiqua" w:hAnsi="Book Antiqua"/>
        </w:rPr>
        <w:t>Diversification</w:t>
      </w:r>
    </w:p>
    <w:p w:rsidR="00613CC3" w:rsidRPr="00257533" w:rsidRDefault="00613CC3" w:rsidP="00130D95">
      <w:pPr>
        <w:ind w:firstLine="720"/>
        <w:rPr>
          <w:rFonts w:ascii="Book Antiqua" w:hAnsi="Book Antiqua"/>
        </w:rPr>
      </w:pPr>
      <w:r w:rsidRPr="00257533">
        <w:rPr>
          <w:rFonts w:ascii="Book Antiqua" w:hAnsi="Book Antiqua"/>
        </w:rPr>
        <w:t>Product differentiation</w:t>
      </w:r>
    </w:p>
    <w:p w:rsidR="00257533" w:rsidRDefault="00D5236F" w:rsidP="00257533">
      <w:r>
        <w:pict>
          <v:line id="_x0000_s1038" style="position:absolute;z-index:251672576" from="285.75pt,3.3pt" to="285.75pt,30.3pt">
            <v:stroke endarrow="block"/>
          </v:line>
        </w:pict>
      </w:r>
      <w:r>
        <w:pict>
          <v:line id="_x0000_s1037" style="position:absolute;flip:y;z-index:251671552" from="117pt,4.8pt" to="117pt,31.8pt">
            <v:stroke endarrow="block"/>
          </v:line>
        </w:pict>
      </w:r>
      <w:r>
        <w:pict>
          <v:line id="_x0000_s1035" style="position:absolute;z-index:251669504" from="15pt,4.05pt" to="469.5pt,4.05pt"/>
        </w:pict>
      </w:r>
    </w:p>
    <w:p w:rsidR="00613CC3" w:rsidRDefault="00D5236F" w:rsidP="00257533">
      <w:r>
        <w:pict>
          <v:line id="_x0000_s1040" style="position:absolute;z-index:251674624" from="15.75pt,7.8pt" to="15.75pt,98.9pt"/>
        </w:pict>
      </w:r>
      <w:r>
        <w:pict>
          <v:line id="_x0000_s1042" style="position:absolute;z-index:251676672" from="469.5pt,8.55pt" to="469.5pt,98.9pt"/>
        </w:pict>
      </w:r>
      <w:r>
        <w:pict>
          <v:line id="_x0000_s1039" style="position:absolute;z-index:251673600" from="16.5pt,9pt" to="469.5pt,9pt"/>
        </w:pict>
      </w:r>
    </w:p>
    <w:p w:rsidR="00613CC3" w:rsidRPr="00257533" w:rsidRDefault="00613CC3" w:rsidP="00257533">
      <w:pPr>
        <w:spacing w:line="360" w:lineRule="auto"/>
        <w:jc w:val="center"/>
        <w:rPr>
          <w:rFonts w:ascii="Book Antiqua" w:hAnsi="Book Antiqua"/>
          <w:b/>
        </w:rPr>
      </w:pPr>
      <w:r w:rsidRPr="00257533">
        <w:rPr>
          <w:rFonts w:ascii="Book Antiqua" w:hAnsi="Book Antiqua"/>
          <w:b/>
        </w:rPr>
        <w:t>Conduct</w:t>
      </w:r>
    </w:p>
    <w:p w:rsidR="00613CC3" w:rsidRPr="00257533" w:rsidRDefault="00613CC3" w:rsidP="00130D95">
      <w:pPr>
        <w:ind w:firstLine="720"/>
        <w:rPr>
          <w:rFonts w:ascii="Book Antiqua" w:hAnsi="Book Antiqua"/>
        </w:rPr>
      </w:pPr>
      <w:r w:rsidRPr="00257533">
        <w:rPr>
          <w:rFonts w:ascii="Book Antiqua" w:hAnsi="Book Antiqua"/>
        </w:rPr>
        <w:t>Advertising</w:t>
      </w:r>
      <w:r w:rsidR="00130D95">
        <w:rPr>
          <w:rFonts w:ascii="Book Antiqua" w:hAnsi="Book Antiqua"/>
        </w:rPr>
        <w:tab/>
      </w:r>
      <w:r w:rsidR="00130D95">
        <w:rPr>
          <w:rFonts w:ascii="Book Antiqua" w:hAnsi="Book Antiqua"/>
        </w:rPr>
        <w:tab/>
      </w:r>
      <w:r w:rsidR="00130D95">
        <w:rPr>
          <w:rFonts w:ascii="Book Antiqua" w:hAnsi="Book Antiqua"/>
        </w:rPr>
        <w:tab/>
      </w:r>
      <w:r w:rsidR="00130D95">
        <w:rPr>
          <w:rFonts w:ascii="Book Antiqua" w:hAnsi="Book Antiqua"/>
        </w:rPr>
        <w:tab/>
      </w:r>
      <w:r w:rsidR="00130D95">
        <w:rPr>
          <w:rFonts w:ascii="Book Antiqua" w:hAnsi="Book Antiqua"/>
        </w:rPr>
        <w:tab/>
      </w:r>
      <w:r w:rsidR="00130D95">
        <w:rPr>
          <w:rFonts w:ascii="Book Antiqua" w:hAnsi="Book Antiqua"/>
        </w:rPr>
        <w:tab/>
      </w:r>
      <w:r w:rsidR="00130D95" w:rsidRPr="00257533">
        <w:rPr>
          <w:rFonts w:ascii="Book Antiqua" w:hAnsi="Book Antiqua"/>
        </w:rPr>
        <w:t>Legal tactics</w:t>
      </w:r>
    </w:p>
    <w:p w:rsidR="00613CC3" w:rsidRPr="00257533" w:rsidRDefault="00613CC3" w:rsidP="00130D95">
      <w:pPr>
        <w:ind w:left="720"/>
        <w:rPr>
          <w:rFonts w:ascii="Book Antiqua" w:hAnsi="Book Antiqua"/>
        </w:rPr>
      </w:pPr>
      <w:r w:rsidRPr="00257533">
        <w:rPr>
          <w:rFonts w:ascii="Book Antiqua" w:hAnsi="Book Antiqua"/>
        </w:rPr>
        <w:t>Research and development</w:t>
      </w:r>
      <w:r w:rsidR="00130D95">
        <w:rPr>
          <w:rFonts w:ascii="Book Antiqua" w:hAnsi="Book Antiqua"/>
        </w:rPr>
        <w:tab/>
      </w:r>
      <w:r w:rsidR="00130D95">
        <w:rPr>
          <w:rFonts w:ascii="Book Antiqua" w:hAnsi="Book Antiqua"/>
        </w:rPr>
        <w:tab/>
      </w:r>
      <w:r w:rsidR="00130D95">
        <w:rPr>
          <w:rFonts w:ascii="Book Antiqua" w:hAnsi="Book Antiqua"/>
        </w:rPr>
        <w:tab/>
      </w:r>
      <w:r w:rsidR="00130D95" w:rsidRPr="00257533">
        <w:rPr>
          <w:rFonts w:ascii="Book Antiqua" w:hAnsi="Book Antiqua"/>
        </w:rPr>
        <w:t>Product choice</w:t>
      </w:r>
    </w:p>
    <w:p w:rsidR="00613CC3" w:rsidRPr="00257533" w:rsidRDefault="00613CC3" w:rsidP="00130D95">
      <w:pPr>
        <w:ind w:firstLine="720"/>
        <w:rPr>
          <w:rFonts w:ascii="Book Antiqua" w:hAnsi="Book Antiqua"/>
        </w:rPr>
      </w:pPr>
      <w:r w:rsidRPr="00257533">
        <w:rPr>
          <w:rFonts w:ascii="Book Antiqua" w:hAnsi="Book Antiqua"/>
        </w:rPr>
        <w:t>Pricing behavior</w:t>
      </w:r>
      <w:r w:rsidR="00130D95">
        <w:rPr>
          <w:rFonts w:ascii="Book Antiqua" w:hAnsi="Book Antiqua"/>
        </w:rPr>
        <w:tab/>
      </w:r>
      <w:r w:rsidR="00130D95">
        <w:rPr>
          <w:rFonts w:ascii="Book Antiqua" w:hAnsi="Book Antiqua"/>
        </w:rPr>
        <w:tab/>
      </w:r>
      <w:r w:rsidR="00130D95">
        <w:rPr>
          <w:rFonts w:ascii="Book Antiqua" w:hAnsi="Book Antiqua"/>
        </w:rPr>
        <w:tab/>
      </w:r>
      <w:r w:rsidR="00130D95">
        <w:rPr>
          <w:rFonts w:ascii="Book Antiqua" w:hAnsi="Book Antiqua"/>
        </w:rPr>
        <w:tab/>
      </w:r>
      <w:r w:rsidR="00130D95">
        <w:rPr>
          <w:rFonts w:ascii="Book Antiqua" w:hAnsi="Book Antiqua"/>
        </w:rPr>
        <w:tab/>
      </w:r>
      <w:r w:rsidR="00130D95" w:rsidRPr="00257533">
        <w:rPr>
          <w:rFonts w:ascii="Book Antiqua" w:hAnsi="Book Antiqua"/>
        </w:rPr>
        <w:t>Collusion, merger and contracts</w:t>
      </w:r>
    </w:p>
    <w:p w:rsidR="00613CC3" w:rsidRPr="00257533" w:rsidRDefault="00613CC3" w:rsidP="00130D95">
      <w:pPr>
        <w:ind w:firstLine="720"/>
        <w:rPr>
          <w:rFonts w:ascii="Book Antiqua" w:hAnsi="Book Antiqua"/>
        </w:rPr>
      </w:pPr>
      <w:r w:rsidRPr="00257533">
        <w:rPr>
          <w:rFonts w:ascii="Book Antiqua" w:hAnsi="Book Antiqua"/>
        </w:rPr>
        <w:t>Plant investment</w:t>
      </w:r>
    </w:p>
    <w:p w:rsidR="00613CC3" w:rsidRPr="00130D95" w:rsidRDefault="00D5236F" w:rsidP="00130D95">
      <w:r>
        <w:pict>
          <v:line id="_x0000_s1044" style="position:absolute;z-index:251678720" from="318pt,4.95pt" to="318pt,31.95pt">
            <v:stroke endarrow="block"/>
          </v:line>
        </w:pict>
      </w:r>
      <w:r>
        <w:pict>
          <v:line id="_x0000_s1043" style="position:absolute;flip:y;z-index:251677696" from="81pt,1.2pt" to="81pt,28.2pt">
            <v:stroke endarrow="block"/>
          </v:line>
        </w:pict>
      </w:r>
      <w:r>
        <w:pict>
          <v:line id="_x0000_s1041" style="position:absolute;z-index:251675648" from="15.75pt,3.75pt" to="469.5pt,3.75pt"/>
        </w:pict>
      </w:r>
    </w:p>
    <w:p w:rsidR="00613CC3" w:rsidRDefault="00D5236F" w:rsidP="00613CC3">
      <w:pPr>
        <w:spacing w:line="360" w:lineRule="auto"/>
        <w:jc w:val="both"/>
        <w:rPr>
          <w:rFonts w:ascii="Bodoni MT Black" w:hAnsi="Bodoni MT Black"/>
          <w:b/>
        </w:rPr>
      </w:pPr>
      <w:r w:rsidRPr="00D5236F">
        <w:pict>
          <v:line id="_x0000_s1048" style="position:absolute;left:0;text-align:left;z-index:251682816" from="469.5pt,17.65pt" to="469.5pt,116.85pt"/>
        </w:pict>
      </w:r>
      <w:r w:rsidRPr="00D5236F">
        <w:pict>
          <v:line id="_x0000_s1046" style="position:absolute;left:0;text-align:left;z-index:251680768" from="21.75pt,18.4pt" to="21.75pt,116.85pt"/>
        </w:pict>
      </w:r>
      <w:r w:rsidRPr="00D5236F">
        <w:pict>
          <v:line id="_x0000_s1045" style="position:absolute;left:0;text-align:left;flip:y;z-index:251679744" from="21.75pt,18.4pt" to="469.5pt,18.4pt"/>
        </w:pict>
      </w:r>
    </w:p>
    <w:p w:rsidR="00613CC3" w:rsidRPr="00D446EC" w:rsidRDefault="00613CC3" w:rsidP="00D446EC">
      <w:pPr>
        <w:spacing w:line="360" w:lineRule="auto"/>
        <w:jc w:val="center"/>
        <w:rPr>
          <w:rFonts w:ascii="Book Antiqua" w:hAnsi="Book Antiqua"/>
          <w:b/>
        </w:rPr>
      </w:pPr>
      <w:r w:rsidRPr="00D446EC">
        <w:rPr>
          <w:rFonts w:ascii="Book Antiqua" w:hAnsi="Book Antiqua"/>
          <w:b/>
        </w:rPr>
        <w:t>Performance</w:t>
      </w:r>
    </w:p>
    <w:p w:rsidR="00613CC3" w:rsidRPr="00D446EC" w:rsidRDefault="00613CC3" w:rsidP="00D446EC">
      <w:pPr>
        <w:ind w:left="720"/>
        <w:rPr>
          <w:rFonts w:ascii="Book Antiqua" w:hAnsi="Book Antiqua"/>
        </w:rPr>
      </w:pPr>
      <w:r w:rsidRPr="00D446EC">
        <w:rPr>
          <w:rFonts w:ascii="Book Antiqua" w:hAnsi="Book Antiqua"/>
        </w:rPr>
        <w:t>Price</w:t>
      </w:r>
      <w:r w:rsidR="00130D95" w:rsidRPr="00D446EC">
        <w:rPr>
          <w:rFonts w:ascii="Book Antiqua" w:hAnsi="Book Antiqua"/>
        </w:rPr>
        <w:t xml:space="preserve"> </w:t>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t>Product quality</w:t>
      </w:r>
    </w:p>
    <w:p w:rsidR="00613CC3" w:rsidRPr="00D446EC" w:rsidRDefault="00613CC3" w:rsidP="00D446EC">
      <w:pPr>
        <w:ind w:firstLine="720"/>
        <w:rPr>
          <w:rFonts w:ascii="Book Antiqua" w:hAnsi="Book Antiqua"/>
        </w:rPr>
      </w:pPr>
      <w:r w:rsidRPr="00D446EC">
        <w:rPr>
          <w:rFonts w:ascii="Book Antiqua" w:hAnsi="Book Antiqua"/>
        </w:rPr>
        <w:t>Product efficiency</w:t>
      </w:r>
      <w:r w:rsidR="00130D95" w:rsidRPr="00D446EC">
        <w:rPr>
          <w:rFonts w:ascii="Book Antiqua" w:hAnsi="Book Antiqua"/>
        </w:rPr>
        <w:t xml:space="preserve"> </w:t>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r>
      <w:r w:rsidR="00130D95" w:rsidRPr="00D446EC">
        <w:rPr>
          <w:rFonts w:ascii="Book Antiqua" w:hAnsi="Book Antiqua"/>
        </w:rPr>
        <w:tab/>
        <w:t>Technical progress</w:t>
      </w:r>
    </w:p>
    <w:p w:rsidR="00130D95" w:rsidRPr="00D446EC" w:rsidRDefault="00613CC3" w:rsidP="00D446EC">
      <w:pPr>
        <w:ind w:firstLine="720"/>
        <w:rPr>
          <w:rFonts w:ascii="Book Antiqua" w:hAnsi="Book Antiqua"/>
        </w:rPr>
      </w:pPr>
      <w:r w:rsidRPr="00D446EC">
        <w:rPr>
          <w:rFonts w:ascii="Book Antiqua" w:hAnsi="Book Antiqua"/>
        </w:rPr>
        <w:t xml:space="preserve">Allocative efficiency  </w:t>
      </w:r>
      <w:r w:rsidR="00130D95" w:rsidRPr="00D446EC">
        <w:rPr>
          <w:rFonts w:ascii="Book Antiqua" w:hAnsi="Book Antiqua"/>
        </w:rPr>
        <w:t xml:space="preserve">                               </w:t>
      </w:r>
      <w:r w:rsidR="00130D95" w:rsidRPr="00D446EC">
        <w:rPr>
          <w:rFonts w:ascii="Book Antiqua" w:hAnsi="Book Antiqua"/>
        </w:rPr>
        <w:tab/>
      </w:r>
      <w:r w:rsidR="00130D95" w:rsidRPr="00D446EC">
        <w:rPr>
          <w:rFonts w:ascii="Book Antiqua" w:hAnsi="Book Antiqua"/>
        </w:rPr>
        <w:tab/>
        <w:t xml:space="preserve"> Profit</w:t>
      </w:r>
    </w:p>
    <w:p w:rsidR="00613CC3" w:rsidRPr="00130D95" w:rsidRDefault="00613CC3" w:rsidP="00130D95"/>
    <w:p w:rsidR="00613CC3" w:rsidRDefault="00D5236F" w:rsidP="00613CC3">
      <w:pPr>
        <w:spacing w:line="360" w:lineRule="auto"/>
        <w:jc w:val="both"/>
        <w:rPr>
          <w:rFonts w:ascii="Bodoni MT Black" w:hAnsi="Bodoni MT Black"/>
          <w:b/>
        </w:rPr>
      </w:pPr>
      <w:r w:rsidRPr="00D5236F">
        <w:pict>
          <v:line id="_x0000_s1047" style="position:absolute;left:0;text-align:left;flip:y;z-index:251681792" from="22.5pt,15.6pt" to="469.5pt,15.6pt"/>
        </w:pict>
      </w:r>
    </w:p>
    <w:p w:rsidR="00613CC3" w:rsidRPr="00563A2F" w:rsidRDefault="00563A2F" w:rsidP="00613CC3">
      <w:pPr>
        <w:spacing w:line="360" w:lineRule="auto"/>
        <w:jc w:val="both"/>
        <w:rPr>
          <w:rFonts w:ascii="Book Antiqua" w:hAnsi="Book Antiqua"/>
          <w:b/>
        </w:rPr>
      </w:pPr>
      <w:r w:rsidRPr="00563A2F">
        <w:rPr>
          <w:rFonts w:ascii="Book Antiqua" w:hAnsi="Book Antiqua"/>
          <w:b/>
        </w:rPr>
        <w:t xml:space="preserve">S-C-P problems and perspective </w:t>
      </w:r>
    </w:p>
    <w:p w:rsidR="00613CC3" w:rsidRPr="00563A2F" w:rsidRDefault="00613CC3" w:rsidP="00563A2F">
      <w:pPr>
        <w:spacing w:line="360" w:lineRule="auto"/>
        <w:jc w:val="both"/>
        <w:rPr>
          <w:rFonts w:ascii="Book Antiqua" w:hAnsi="Book Antiqua"/>
        </w:rPr>
      </w:pPr>
      <w:r w:rsidRPr="00563A2F">
        <w:rPr>
          <w:rFonts w:ascii="Book Antiqua" w:hAnsi="Book Antiqua"/>
        </w:rPr>
        <w:t>The SCP paradigm suffers from several major problems, to which economists have responded with both criticisms and new theoretical departures. A major flaw with SCP is</w:t>
      </w:r>
      <w:r w:rsidR="00563A2F" w:rsidRPr="00563A2F">
        <w:rPr>
          <w:rFonts w:ascii="Book Antiqua" w:hAnsi="Book Antiqua"/>
        </w:rPr>
        <w:t xml:space="preserve"> </w:t>
      </w:r>
      <w:r w:rsidRPr="00563A2F">
        <w:rPr>
          <w:rFonts w:ascii="Book Antiqua" w:hAnsi="Book Antiqua"/>
        </w:rPr>
        <w:t>that it is too simplistic, ignoring many of the linkages which can be argued to exist between the elements. A general theme is that conduct is very often not wholly determined by structure; firms have a wide degree of discretion over their conduct and the decisions they make affect the structure of the industry &amp; indeed the basic conditions. Rather than passively responding to outside influences, many firms actively seek to control their environments.</w:t>
      </w:r>
    </w:p>
    <w:p w:rsidR="00613CC3" w:rsidRPr="00563A2F" w:rsidRDefault="00613CC3" w:rsidP="00563A2F">
      <w:pPr>
        <w:pStyle w:val="ListParagraph"/>
        <w:numPr>
          <w:ilvl w:val="0"/>
          <w:numId w:val="5"/>
        </w:numPr>
        <w:spacing w:line="360" w:lineRule="auto"/>
        <w:jc w:val="both"/>
        <w:rPr>
          <w:rFonts w:ascii="Book Antiqua" w:hAnsi="Book Antiqua"/>
        </w:rPr>
      </w:pPr>
      <w:r w:rsidRPr="00563A2F">
        <w:rPr>
          <w:rFonts w:ascii="Book Antiqua" w:hAnsi="Book Antiqua"/>
        </w:rPr>
        <w:t>It is considered as non – theoretical (shallow in theory) and less powerful in predictive ability as compared to traditional perfect competitive model. In fact it is taken as a diversion on the basic Neo – classical price theory.</w:t>
      </w:r>
    </w:p>
    <w:p w:rsidR="00613CC3" w:rsidRPr="00563A2F" w:rsidRDefault="00613CC3" w:rsidP="00563A2F">
      <w:pPr>
        <w:pStyle w:val="ListParagraph"/>
        <w:numPr>
          <w:ilvl w:val="0"/>
          <w:numId w:val="5"/>
        </w:numPr>
        <w:spacing w:line="360" w:lineRule="auto"/>
        <w:jc w:val="both"/>
        <w:rPr>
          <w:rFonts w:ascii="Book Antiqua" w:hAnsi="Book Antiqua"/>
        </w:rPr>
      </w:pPr>
      <w:r w:rsidRPr="00563A2F">
        <w:rPr>
          <w:rFonts w:ascii="Book Antiqua" w:hAnsi="Book Antiqua"/>
        </w:rPr>
        <w:t>Empirical studies based on the SCP approach show that there are conflicting results of the numerous tests car</w:t>
      </w:r>
      <w:r w:rsidR="00563A2F">
        <w:rPr>
          <w:rFonts w:ascii="Book Antiqua" w:hAnsi="Book Antiqua"/>
        </w:rPr>
        <w:t>ried out on the casual relation</w:t>
      </w:r>
      <w:r w:rsidRPr="00563A2F">
        <w:rPr>
          <w:rFonts w:ascii="Book Antiqua" w:hAnsi="Book Antiqua"/>
        </w:rPr>
        <w:t>ship underlying the SCP Paradigm. The assertion that structure is the ultimate determinant of performance is heavily questioned. It is suggested that there are possibilities were conduct and /or performance would influence structure.</w:t>
      </w:r>
    </w:p>
    <w:p w:rsidR="00613CC3" w:rsidRDefault="00613CC3" w:rsidP="00613CC3">
      <w:pPr>
        <w:spacing w:line="360" w:lineRule="auto"/>
        <w:jc w:val="both"/>
        <w:rPr>
          <w:rFonts w:ascii="Bodoni MT Black" w:hAnsi="Bodoni MT Black"/>
          <w:b/>
        </w:rPr>
      </w:pPr>
    </w:p>
    <w:p w:rsidR="00613CC3" w:rsidRPr="00563A2F" w:rsidRDefault="00613CC3" w:rsidP="00613CC3">
      <w:pPr>
        <w:spacing w:line="360" w:lineRule="auto"/>
        <w:jc w:val="both"/>
        <w:rPr>
          <w:rFonts w:ascii="Book Antiqua" w:hAnsi="Book Antiqua"/>
          <w:b/>
        </w:rPr>
      </w:pPr>
      <w:r w:rsidRPr="00563A2F">
        <w:rPr>
          <w:rFonts w:ascii="Book Antiqua" w:hAnsi="Book Antiqua"/>
          <w:b/>
        </w:rPr>
        <w:t xml:space="preserve">1.3.2 The </w:t>
      </w:r>
      <w:smartTag w:uri="urn:schemas-microsoft-com:office:smarttags" w:element="City">
        <w:smartTag w:uri="urn:schemas-microsoft-com:office:smarttags" w:element="place">
          <w:r w:rsidRPr="00563A2F">
            <w:rPr>
              <w:rFonts w:ascii="Book Antiqua" w:hAnsi="Book Antiqua"/>
              <w:b/>
            </w:rPr>
            <w:t>Chicago</w:t>
          </w:r>
        </w:smartTag>
      </w:smartTag>
      <w:r w:rsidRPr="00563A2F">
        <w:rPr>
          <w:rFonts w:ascii="Book Antiqua" w:hAnsi="Book Antiqua"/>
          <w:b/>
        </w:rPr>
        <w:t xml:space="preserve"> School of Thought </w:t>
      </w:r>
    </w:p>
    <w:p w:rsidR="00613CC3" w:rsidRPr="00563A2F" w:rsidRDefault="00613CC3" w:rsidP="00613CC3">
      <w:pPr>
        <w:spacing w:line="360" w:lineRule="auto"/>
        <w:jc w:val="both"/>
        <w:rPr>
          <w:rFonts w:ascii="Book Antiqua" w:hAnsi="Book Antiqua"/>
        </w:rPr>
      </w:pPr>
      <w:r w:rsidRPr="00563A2F">
        <w:rPr>
          <w:rFonts w:ascii="Book Antiqua" w:hAnsi="Book Antiqua"/>
        </w:rPr>
        <w:t>The method of analysis of this school relies on the traditional standard perfect competition model. For thinkers of this school, competition is an ever – present reality.</w:t>
      </w:r>
      <w:r w:rsidR="00563A2F">
        <w:rPr>
          <w:rFonts w:ascii="Book Antiqua" w:hAnsi="Book Antiqua"/>
        </w:rPr>
        <w:t xml:space="preserve"> </w:t>
      </w:r>
      <w:r w:rsidRPr="00563A2F">
        <w:rPr>
          <w:rFonts w:ascii="Book Antiqua" w:hAnsi="Book Antiqua"/>
        </w:rPr>
        <w:t xml:space="preserve">This school is more antipathetic (strong dislike to government intervention). In the SC P paradigm, high concentration was believed to be collusion and enhance high profit implying the need for government intervention. But the </w:t>
      </w:r>
      <w:smartTag w:uri="urn:schemas-microsoft-com:office:smarttags" w:element="place">
        <w:smartTag w:uri="urn:schemas-microsoft-com:office:smarttags" w:element="City">
          <w:r w:rsidRPr="00563A2F">
            <w:rPr>
              <w:rFonts w:ascii="Book Antiqua" w:hAnsi="Book Antiqua"/>
            </w:rPr>
            <w:t>Chicago</w:t>
          </w:r>
        </w:smartTag>
      </w:smartTag>
      <w:r w:rsidRPr="00563A2F">
        <w:rPr>
          <w:rFonts w:ascii="Book Antiqua" w:hAnsi="Book Antiqua"/>
        </w:rPr>
        <w:t xml:space="preserve"> school argues that when concentration is high. Firms tend to be large. Larger firms tend to be more efficient and this greater efficiency leads to higher profit. Thus nullifying (making void) the reason as to how government should intervene. According to this school, government may intervene only if the reason to higher profit is the act of collusion of firms</w:t>
      </w:r>
      <w:r w:rsidR="00563A2F">
        <w:rPr>
          <w:rFonts w:ascii="Book Antiqua" w:hAnsi="Book Antiqua"/>
        </w:rPr>
        <w:t>.</w:t>
      </w:r>
    </w:p>
    <w:p w:rsidR="00613CC3" w:rsidRDefault="00613CC3" w:rsidP="00613CC3">
      <w:pPr>
        <w:spacing w:line="360" w:lineRule="auto"/>
        <w:jc w:val="both"/>
        <w:rPr>
          <w:sz w:val="18"/>
        </w:rPr>
      </w:pPr>
    </w:p>
    <w:p w:rsidR="00613CC3" w:rsidRPr="00AF7366" w:rsidRDefault="00613CC3" w:rsidP="00613CC3">
      <w:pPr>
        <w:spacing w:line="360" w:lineRule="auto"/>
        <w:jc w:val="both"/>
        <w:rPr>
          <w:rFonts w:ascii="Book Antiqua" w:hAnsi="Book Antiqua"/>
          <w:b/>
        </w:rPr>
      </w:pPr>
      <w:r w:rsidRPr="00AF7366">
        <w:rPr>
          <w:rFonts w:ascii="Book Antiqua" w:hAnsi="Book Antiqua"/>
          <w:b/>
        </w:rPr>
        <w:t xml:space="preserve">1.3.3 The New Austrian School of Thought </w:t>
      </w:r>
    </w:p>
    <w:p w:rsidR="00613CC3" w:rsidRPr="00AF7366" w:rsidRDefault="00613CC3" w:rsidP="00AF7366">
      <w:pPr>
        <w:spacing w:line="360" w:lineRule="auto"/>
        <w:jc w:val="both"/>
        <w:rPr>
          <w:rFonts w:ascii="Book Antiqua" w:hAnsi="Book Antiqua"/>
        </w:rPr>
      </w:pPr>
      <w:r w:rsidRPr="00AF7366">
        <w:rPr>
          <w:rFonts w:ascii="Book Antiqua" w:hAnsi="Book Antiqua"/>
        </w:rPr>
        <w:t xml:space="preserve">They believe that competition is </w:t>
      </w:r>
      <w:r w:rsidR="00AF7366">
        <w:rPr>
          <w:rFonts w:ascii="Book Antiqua" w:hAnsi="Book Antiqua"/>
        </w:rPr>
        <w:t>essentially a process which can</w:t>
      </w:r>
      <w:r w:rsidRPr="00AF7366">
        <w:rPr>
          <w:rFonts w:ascii="Book Antiqua" w:hAnsi="Book Antiqua"/>
        </w:rPr>
        <w:t>not be analyzed using conventional static economic models. They argue that profit rather than monopoly power is an integral feature of competitive process, providing signals to entrepreneur for resource reallocation in order to satisfy consumer demand.</w:t>
      </w:r>
    </w:p>
    <w:p w:rsidR="00613CC3" w:rsidRPr="00AF7366" w:rsidRDefault="00613CC3" w:rsidP="00AF7366">
      <w:pPr>
        <w:pStyle w:val="ListParagraph"/>
        <w:numPr>
          <w:ilvl w:val="0"/>
          <w:numId w:val="10"/>
        </w:numPr>
        <w:spacing w:line="360" w:lineRule="auto"/>
        <w:jc w:val="both"/>
        <w:rPr>
          <w:rFonts w:ascii="Book Antiqua" w:hAnsi="Book Antiqua"/>
        </w:rPr>
      </w:pPr>
      <w:r w:rsidRPr="00AF7366">
        <w:rPr>
          <w:rFonts w:ascii="Book Antiqua" w:hAnsi="Book Antiqua"/>
        </w:rPr>
        <w:t>For them</w:t>
      </w:r>
      <w:r w:rsidR="00AF7366">
        <w:rPr>
          <w:rFonts w:ascii="Book Antiqua" w:hAnsi="Book Antiqua"/>
        </w:rPr>
        <w:t>,</w:t>
      </w:r>
      <w:r w:rsidRPr="00AF7366">
        <w:rPr>
          <w:rFonts w:ascii="Book Antiqua" w:hAnsi="Book Antiqua"/>
        </w:rPr>
        <w:t xml:space="preserve"> markets are rarely if ever in equilibrium because the underlying conditions of technology and tastes are in constant flux (flexible or changing) and because business people / entrepreneurs are continuously striving to find out what this tastes and technological possibilities are.</w:t>
      </w:r>
    </w:p>
    <w:p w:rsidR="00613CC3" w:rsidRPr="00AF7366" w:rsidRDefault="00613CC3" w:rsidP="00AF7366">
      <w:pPr>
        <w:pStyle w:val="ListParagraph"/>
        <w:numPr>
          <w:ilvl w:val="0"/>
          <w:numId w:val="10"/>
        </w:numPr>
        <w:spacing w:line="360" w:lineRule="auto"/>
        <w:jc w:val="both"/>
        <w:rPr>
          <w:rFonts w:ascii="Book Antiqua" w:hAnsi="Book Antiqua"/>
        </w:rPr>
      </w:pPr>
      <w:r w:rsidRPr="00AF7366">
        <w:rPr>
          <w:rFonts w:ascii="Book Antiqua" w:hAnsi="Book Antiqua"/>
        </w:rPr>
        <w:t>According to this school of thought (New Austrian School of Thought), government intervention is wrong not simply because it may lead to inefficient allocation</w:t>
      </w:r>
      <w:r w:rsidR="00AF7366">
        <w:rPr>
          <w:rFonts w:ascii="Book Antiqua" w:hAnsi="Book Antiqua"/>
        </w:rPr>
        <w:t xml:space="preserve"> of resources but because it in</w:t>
      </w:r>
      <w:r w:rsidRPr="00AF7366">
        <w:rPr>
          <w:rFonts w:ascii="Book Antiqua" w:hAnsi="Book Antiqua"/>
        </w:rPr>
        <w:t>hibits the process of experimentation and change.</w:t>
      </w:r>
    </w:p>
    <w:p w:rsidR="00613CC3" w:rsidRDefault="00613CC3" w:rsidP="00613CC3">
      <w:pPr>
        <w:spacing w:line="360" w:lineRule="auto"/>
        <w:ind w:left="360"/>
        <w:jc w:val="both"/>
        <w:rPr>
          <w:sz w:val="18"/>
        </w:rPr>
      </w:pPr>
    </w:p>
    <w:p w:rsidR="00613CC3" w:rsidRPr="00AF7366" w:rsidRDefault="00613CC3" w:rsidP="00613CC3">
      <w:pPr>
        <w:numPr>
          <w:ilvl w:val="2"/>
          <w:numId w:val="8"/>
        </w:numPr>
        <w:spacing w:line="360" w:lineRule="auto"/>
        <w:jc w:val="both"/>
        <w:rPr>
          <w:rFonts w:ascii="Book Antiqua" w:hAnsi="Book Antiqua"/>
          <w:b/>
        </w:rPr>
      </w:pPr>
      <w:r w:rsidRPr="00AF7366">
        <w:rPr>
          <w:rFonts w:ascii="Book Antiqua" w:hAnsi="Book Antiqua"/>
          <w:b/>
        </w:rPr>
        <w:t xml:space="preserve">Institutional Economics </w:t>
      </w:r>
    </w:p>
    <w:p w:rsidR="00613CC3" w:rsidRPr="00AF7366" w:rsidRDefault="00613CC3" w:rsidP="00AF7366">
      <w:pPr>
        <w:pStyle w:val="NoSpacing"/>
        <w:spacing w:line="360" w:lineRule="auto"/>
        <w:jc w:val="both"/>
        <w:rPr>
          <w:rFonts w:ascii="Book Antiqua" w:hAnsi="Book Antiqua"/>
        </w:rPr>
      </w:pPr>
      <w:r w:rsidRPr="00AF7366">
        <w:rPr>
          <w:rFonts w:ascii="Book Antiqua" w:hAnsi="Book Antiqua"/>
        </w:rPr>
        <w:t>In this world, institutional arrangement gives the process of exchange arrangement of transactions. These transactions have costs. Transaction costs are the expenses of trading with others above and beyond the price, such as the cost of writing and enforcing contracts. Using formal price theory analysis, the transaction costs approach uses differences in transaction costs to explain why structure, conduct and performance vary across industries. According to the transaction cost school, institutions that lower the costs of transactions are the key to the performance of the economies. These costs include those of information, negotiation, monitoring, coordination and enforcement of contracts. When transaction costs are absent, the initial assignment of property rights does not matter from t</w:t>
      </w:r>
      <w:r w:rsidR="00AF7366">
        <w:rPr>
          <w:rFonts w:ascii="Book Antiqua" w:hAnsi="Book Antiqua"/>
        </w:rPr>
        <w:t xml:space="preserve">he point of view of efficiency, </w:t>
      </w:r>
      <w:r w:rsidR="00AF7366" w:rsidRPr="00AF7366">
        <w:rPr>
          <w:rFonts w:ascii="Book Antiqua" w:hAnsi="Book Antiqua"/>
        </w:rPr>
        <w:t>for the reason that</w:t>
      </w:r>
      <w:r w:rsidR="00AF7366">
        <w:rPr>
          <w:rFonts w:ascii="Book Antiqua" w:hAnsi="Book Antiqua"/>
        </w:rPr>
        <w:t xml:space="preserve">, property rights </w:t>
      </w:r>
      <w:r w:rsidRPr="00AF7366">
        <w:rPr>
          <w:rFonts w:ascii="Book Antiqua" w:hAnsi="Book Antiqua"/>
        </w:rPr>
        <w:t>can be voluntarily adjusted and exchanged to promote increased production.</w:t>
      </w:r>
    </w:p>
    <w:p w:rsidR="00613CC3" w:rsidRPr="00AF7366" w:rsidRDefault="00613CC3" w:rsidP="00AF7366">
      <w:pPr>
        <w:pStyle w:val="NoSpacing"/>
        <w:spacing w:line="360" w:lineRule="auto"/>
        <w:jc w:val="both"/>
        <w:rPr>
          <w:rFonts w:ascii="Book Antiqua" w:hAnsi="Book Antiqua"/>
        </w:rPr>
      </w:pPr>
      <w:r w:rsidRPr="00AF7366">
        <w:rPr>
          <w:rFonts w:ascii="Book Antiqua" w:hAnsi="Book Antiqua"/>
        </w:rPr>
        <w:t xml:space="preserve">In the historical growth process there is a trade-off between economies of scale and specialization, on the one side, and transaction costs on the other. In a small, closed, face-to-face peasant economy, transaction costs are low. However, the production costs are high in those economies because specialization and division of labor are </w:t>
      </w:r>
      <w:r w:rsidR="00AF7366">
        <w:rPr>
          <w:rFonts w:ascii="Book Antiqua" w:hAnsi="Book Antiqua"/>
        </w:rPr>
        <w:t xml:space="preserve">severely limited by the extent </w:t>
      </w:r>
      <w:r w:rsidRPr="00AF7366">
        <w:rPr>
          <w:rFonts w:ascii="Book Antiqua" w:hAnsi="Book Antiqua"/>
        </w:rPr>
        <w:t>defined by the personalized exchange process in the small community. In a large economy as the network of interdependence widens the interpersonal exchange process gives considerable scope for all kinds of opportunistic behavior (cheating, shirking, and moral hazard) and the costs of transacting can be high. In western societies, complex institutional structures have been devised. This reduces the uncertainty of social</w:t>
      </w:r>
      <w:r w:rsidR="00AF7366">
        <w:rPr>
          <w:rFonts w:ascii="Book Antiqua" w:hAnsi="Book Antiqua"/>
        </w:rPr>
        <w:t xml:space="preserve"> </w:t>
      </w:r>
      <w:r w:rsidRPr="00AF7366">
        <w:rPr>
          <w:rFonts w:ascii="Book Antiqua" w:hAnsi="Book Antiqua"/>
        </w:rPr>
        <w:t>interaction, and prevents the transactions from being too costly and thus allows the productivity gains of large scale and improved technology to be realized.</w:t>
      </w:r>
    </w:p>
    <w:p w:rsidR="00613CC3" w:rsidRPr="00AF7366" w:rsidRDefault="00613CC3" w:rsidP="00AF7366">
      <w:pPr>
        <w:pStyle w:val="NoSpacing"/>
        <w:spacing w:line="360" w:lineRule="auto"/>
        <w:jc w:val="both"/>
        <w:rPr>
          <w:rFonts w:ascii="Book Antiqua" w:hAnsi="Book Antiqua"/>
        </w:rPr>
      </w:pPr>
      <w:r w:rsidRPr="00AF7366">
        <w:rPr>
          <w:rFonts w:ascii="Book Antiqua" w:hAnsi="Book Antiqua"/>
        </w:rPr>
        <w:t>Environmental or human factors may affect the cost of transaction to increase or decline. The key environmental factors are uncertainty</w:t>
      </w:r>
      <w:r w:rsidR="00AF7366">
        <w:rPr>
          <w:rFonts w:ascii="Book Antiqua" w:hAnsi="Book Antiqua"/>
        </w:rPr>
        <w:t xml:space="preserve"> and the number of firms. Where</w:t>
      </w:r>
      <w:r w:rsidRPr="00AF7366">
        <w:rPr>
          <w:rFonts w:ascii="Book Antiqua" w:hAnsi="Book Antiqua"/>
        </w:rPr>
        <w:t>as, the key human factors are bounded rationality and opportunism. Bounded rationality is the limited human capacity to anticipate or solve complex problems. Problems arise when uncertainty is   combined with bounded rationality, or where the managers of the few firms in an industry behave opportunistically.</w:t>
      </w:r>
    </w:p>
    <w:p w:rsidR="00613CC3" w:rsidRDefault="00613CC3" w:rsidP="00613CC3">
      <w:pPr>
        <w:spacing w:line="360" w:lineRule="auto"/>
        <w:jc w:val="both"/>
        <w:rPr>
          <w:b/>
        </w:rPr>
      </w:pPr>
    </w:p>
    <w:p w:rsidR="004210BA" w:rsidRDefault="004210BA"/>
    <w:sectPr w:rsidR="004210BA" w:rsidSect="00CD6ACF">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AA" w:rsidRDefault="00EB78AA" w:rsidP="00177B17">
      <w:r>
        <w:separator/>
      </w:r>
    </w:p>
  </w:endnote>
  <w:endnote w:type="continuationSeparator" w:id="0">
    <w:p w:rsidR="00EB78AA" w:rsidRDefault="00EB78AA" w:rsidP="00177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0407"/>
      <w:docPartObj>
        <w:docPartGallery w:val="Page Numbers (Bottom of Page)"/>
        <w:docPartUnique/>
      </w:docPartObj>
    </w:sdtPr>
    <w:sdtEndPr>
      <w:rPr>
        <w:color w:val="7F7F7F" w:themeColor="background1" w:themeShade="7F"/>
        <w:spacing w:val="60"/>
      </w:rPr>
    </w:sdtEndPr>
    <w:sdtContent>
      <w:p w:rsidR="00177B17" w:rsidRDefault="00D5236F">
        <w:pPr>
          <w:pStyle w:val="Footer"/>
          <w:pBdr>
            <w:top w:val="single" w:sz="4" w:space="1" w:color="D9D9D9" w:themeColor="background1" w:themeShade="D9"/>
          </w:pBdr>
          <w:rPr>
            <w:b/>
          </w:rPr>
        </w:pPr>
        <w:fldSimple w:instr=" PAGE   \* MERGEFORMAT ">
          <w:r w:rsidR="00E0750D" w:rsidRPr="00E0750D">
            <w:rPr>
              <w:b/>
              <w:noProof/>
            </w:rPr>
            <w:t>5</w:t>
          </w:r>
        </w:fldSimple>
        <w:r w:rsidR="00177B17">
          <w:rPr>
            <w:b/>
          </w:rPr>
          <w:t xml:space="preserve"> | </w:t>
        </w:r>
        <w:r w:rsidR="00D14E7C">
          <w:rPr>
            <w:color w:val="7F7F7F" w:themeColor="background1" w:themeShade="7F"/>
            <w:spacing w:val="60"/>
          </w:rPr>
          <w:t>9</w:t>
        </w:r>
      </w:p>
    </w:sdtContent>
  </w:sdt>
  <w:p w:rsidR="00177B17" w:rsidRDefault="00177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AA" w:rsidRDefault="00EB78AA" w:rsidP="00177B17">
      <w:r>
        <w:separator/>
      </w:r>
    </w:p>
  </w:footnote>
  <w:footnote w:type="continuationSeparator" w:id="0">
    <w:p w:rsidR="00EB78AA" w:rsidRDefault="00EB78AA" w:rsidP="00177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F07"/>
    <w:multiLevelType w:val="hybridMultilevel"/>
    <w:tmpl w:val="6CA4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D5CD1"/>
    <w:multiLevelType w:val="hybridMultilevel"/>
    <w:tmpl w:val="2AA20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00961"/>
    <w:multiLevelType w:val="hybridMultilevel"/>
    <w:tmpl w:val="53C66DB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FB3CCF"/>
    <w:multiLevelType w:val="multilevel"/>
    <w:tmpl w:val="11E82FB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11359B"/>
    <w:multiLevelType w:val="hybridMultilevel"/>
    <w:tmpl w:val="1764B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D00F9C"/>
    <w:multiLevelType w:val="multilevel"/>
    <w:tmpl w:val="1534DEB4"/>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652A409C"/>
    <w:multiLevelType w:val="hybridMultilevel"/>
    <w:tmpl w:val="B664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DC0CE3"/>
    <w:multiLevelType w:val="hybridMultilevel"/>
    <w:tmpl w:val="8C761370"/>
    <w:lvl w:ilvl="0" w:tplc="86922EC6">
      <w:start w:val="1"/>
      <w:numFmt w:val="bullet"/>
      <w:lvlText w:val="-"/>
      <w:lvlJc w:val="left"/>
      <w:pPr>
        <w:tabs>
          <w:tab w:val="num" w:pos="720"/>
        </w:tabs>
        <w:ind w:left="720" w:hanging="360"/>
      </w:pPr>
      <w:rPr>
        <w:rFonts w:ascii="Times New Roman" w:eastAsia="Times New Roman" w:hAnsi="Times New Roman" w:cs="Times New Roman" w:hint="default"/>
      </w:rPr>
    </w:lvl>
    <w:lvl w:ilvl="1" w:tplc="1DCEA73A">
      <w:start w:val="1"/>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F12668C"/>
    <w:multiLevelType w:val="hybridMultilevel"/>
    <w:tmpl w:val="C06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A7576"/>
    <w:multiLevelType w:val="hybridMultilevel"/>
    <w:tmpl w:val="997EEADE"/>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9"/>
  </w:num>
  <w:num w:numId="7">
    <w:abstractNumId w:val="4"/>
  </w:num>
  <w:num w:numId="8">
    <w:abstractNumId w:val="3"/>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
  <w:rsids>
    <w:rsidRoot w:val="00613CC3"/>
    <w:rsid w:val="000002B8"/>
    <w:rsid w:val="000016AE"/>
    <w:rsid w:val="00002E25"/>
    <w:rsid w:val="00004A5B"/>
    <w:rsid w:val="0001056B"/>
    <w:rsid w:val="0001306C"/>
    <w:rsid w:val="00015BA0"/>
    <w:rsid w:val="0001639B"/>
    <w:rsid w:val="000206D2"/>
    <w:rsid w:val="000212CE"/>
    <w:rsid w:val="000219B2"/>
    <w:rsid w:val="00021C77"/>
    <w:rsid w:val="00023949"/>
    <w:rsid w:val="00023C41"/>
    <w:rsid w:val="00024F23"/>
    <w:rsid w:val="000255F8"/>
    <w:rsid w:val="0004352A"/>
    <w:rsid w:val="00045995"/>
    <w:rsid w:val="0004792D"/>
    <w:rsid w:val="00050733"/>
    <w:rsid w:val="00051BDC"/>
    <w:rsid w:val="00053322"/>
    <w:rsid w:val="00053878"/>
    <w:rsid w:val="00054962"/>
    <w:rsid w:val="000561CE"/>
    <w:rsid w:val="000562C7"/>
    <w:rsid w:val="000572E3"/>
    <w:rsid w:val="00057882"/>
    <w:rsid w:val="00062D8D"/>
    <w:rsid w:val="00065207"/>
    <w:rsid w:val="000658FB"/>
    <w:rsid w:val="000664C6"/>
    <w:rsid w:val="00066F3F"/>
    <w:rsid w:val="00066FF7"/>
    <w:rsid w:val="000715EC"/>
    <w:rsid w:val="000741E1"/>
    <w:rsid w:val="00080BF8"/>
    <w:rsid w:val="000819F7"/>
    <w:rsid w:val="00084549"/>
    <w:rsid w:val="00085759"/>
    <w:rsid w:val="00085A16"/>
    <w:rsid w:val="00086084"/>
    <w:rsid w:val="000861C8"/>
    <w:rsid w:val="00087134"/>
    <w:rsid w:val="00091F0A"/>
    <w:rsid w:val="00093D01"/>
    <w:rsid w:val="000968D6"/>
    <w:rsid w:val="00096B49"/>
    <w:rsid w:val="000A647F"/>
    <w:rsid w:val="000B0FFD"/>
    <w:rsid w:val="000B1196"/>
    <w:rsid w:val="000B147B"/>
    <w:rsid w:val="000B2086"/>
    <w:rsid w:val="000B3277"/>
    <w:rsid w:val="000B614E"/>
    <w:rsid w:val="000B6E26"/>
    <w:rsid w:val="000C02EE"/>
    <w:rsid w:val="000C4412"/>
    <w:rsid w:val="000C69A3"/>
    <w:rsid w:val="000C7A2C"/>
    <w:rsid w:val="000D0B38"/>
    <w:rsid w:val="000D69A0"/>
    <w:rsid w:val="000D732F"/>
    <w:rsid w:val="000E2134"/>
    <w:rsid w:val="000E3FBA"/>
    <w:rsid w:val="000E5570"/>
    <w:rsid w:val="000F0E99"/>
    <w:rsid w:val="000F26B7"/>
    <w:rsid w:val="000F5A16"/>
    <w:rsid w:val="00100C09"/>
    <w:rsid w:val="00101694"/>
    <w:rsid w:val="00101EBA"/>
    <w:rsid w:val="00102BE1"/>
    <w:rsid w:val="001037E5"/>
    <w:rsid w:val="00103DBC"/>
    <w:rsid w:val="00107090"/>
    <w:rsid w:val="001079C9"/>
    <w:rsid w:val="00112847"/>
    <w:rsid w:val="001135D6"/>
    <w:rsid w:val="0011494C"/>
    <w:rsid w:val="001150B6"/>
    <w:rsid w:val="001173F0"/>
    <w:rsid w:val="00121957"/>
    <w:rsid w:val="00122670"/>
    <w:rsid w:val="00125BCB"/>
    <w:rsid w:val="00125ECF"/>
    <w:rsid w:val="00126561"/>
    <w:rsid w:val="00126A93"/>
    <w:rsid w:val="00130D95"/>
    <w:rsid w:val="00131B84"/>
    <w:rsid w:val="0013270D"/>
    <w:rsid w:val="00133087"/>
    <w:rsid w:val="00133B93"/>
    <w:rsid w:val="00134CFE"/>
    <w:rsid w:val="00137038"/>
    <w:rsid w:val="001408EA"/>
    <w:rsid w:val="001416C8"/>
    <w:rsid w:val="00142C41"/>
    <w:rsid w:val="001436D9"/>
    <w:rsid w:val="00147584"/>
    <w:rsid w:val="00147D17"/>
    <w:rsid w:val="001503F3"/>
    <w:rsid w:val="00151A60"/>
    <w:rsid w:val="0015272F"/>
    <w:rsid w:val="00153876"/>
    <w:rsid w:val="00154C78"/>
    <w:rsid w:val="00154DFD"/>
    <w:rsid w:val="001555D6"/>
    <w:rsid w:val="00155B1C"/>
    <w:rsid w:val="001622D9"/>
    <w:rsid w:val="00162436"/>
    <w:rsid w:val="00167086"/>
    <w:rsid w:val="00171C77"/>
    <w:rsid w:val="00172451"/>
    <w:rsid w:val="0017303C"/>
    <w:rsid w:val="00176D1C"/>
    <w:rsid w:val="00177B17"/>
    <w:rsid w:val="00180EA0"/>
    <w:rsid w:val="00181A0A"/>
    <w:rsid w:val="0018433C"/>
    <w:rsid w:val="001844EF"/>
    <w:rsid w:val="001859EF"/>
    <w:rsid w:val="001918A8"/>
    <w:rsid w:val="00191A39"/>
    <w:rsid w:val="0019270A"/>
    <w:rsid w:val="001943FE"/>
    <w:rsid w:val="0019468E"/>
    <w:rsid w:val="00197541"/>
    <w:rsid w:val="0019757D"/>
    <w:rsid w:val="001975EA"/>
    <w:rsid w:val="001A0095"/>
    <w:rsid w:val="001A08D9"/>
    <w:rsid w:val="001A2DA6"/>
    <w:rsid w:val="001A32A4"/>
    <w:rsid w:val="001A36F6"/>
    <w:rsid w:val="001A4941"/>
    <w:rsid w:val="001A55F9"/>
    <w:rsid w:val="001A5F96"/>
    <w:rsid w:val="001A7D65"/>
    <w:rsid w:val="001B0E6C"/>
    <w:rsid w:val="001B1E09"/>
    <w:rsid w:val="001B538B"/>
    <w:rsid w:val="001B5F93"/>
    <w:rsid w:val="001B6A32"/>
    <w:rsid w:val="001B701E"/>
    <w:rsid w:val="001C0BA4"/>
    <w:rsid w:val="001C0D33"/>
    <w:rsid w:val="001C28EB"/>
    <w:rsid w:val="001C2F35"/>
    <w:rsid w:val="001C3EA5"/>
    <w:rsid w:val="001C51D3"/>
    <w:rsid w:val="001C611A"/>
    <w:rsid w:val="001C6263"/>
    <w:rsid w:val="001D2447"/>
    <w:rsid w:val="001D25DF"/>
    <w:rsid w:val="001D4A71"/>
    <w:rsid w:val="001D542B"/>
    <w:rsid w:val="001D67BE"/>
    <w:rsid w:val="001E03EF"/>
    <w:rsid w:val="001E3B04"/>
    <w:rsid w:val="001E409C"/>
    <w:rsid w:val="001E61E3"/>
    <w:rsid w:val="001E6CF7"/>
    <w:rsid w:val="001F052A"/>
    <w:rsid w:val="001F1708"/>
    <w:rsid w:val="001F1E1C"/>
    <w:rsid w:val="001F2AF2"/>
    <w:rsid w:val="001F3436"/>
    <w:rsid w:val="001F6418"/>
    <w:rsid w:val="001F64F4"/>
    <w:rsid w:val="00200F9D"/>
    <w:rsid w:val="00201483"/>
    <w:rsid w:val="002030D8"/>
    <w:rsid w:val="00204E0B"/>
    <w:rsid w:val="00205120"/>
    <w:rsid w:val="00205D9D"/>
    <w:rsid w:val="00205E61"/>
    <w:rsid w:val="00210F13"/>
    <w:rsid w:val="0021290F"/>
    <w:rsid w:val="00213092"/>
    <w:rsid w:val="00213489"/>
    <w:rsid w:val="002138ED"/>
    <w:rsid w:val="00214FEB"/>
    <w:rsid w:val="00216021"/>
    <w:rsid w:val="00216EDB"/>
    <w:rsid w:val="00217C92"/>
    <w:rsid w:val="002218E6"/>
    <w:rsid w:val="00221C1E"/>
    <w:rsid w:val="0022210F"/>
    <w:rsid w:val="00224D46"/>
    <w:rsid w:val="002258E6"/>
    <w:rsid w:val="002301E3"/>
    <w:rsid w:val="00231103"/>
    <w:rsid w:val="00232E24"/>
    <w:rsid w:val="002348AD"/>
    <w:rsid w:val="00237286"/>
    <w:rsid w:val="002378F2"/>
    <w:rsid w:val="00237C03"/>
    <w:rsid w:val="00242B39"/>
    <w:rsid w:val="00245885"/>
    <w:rsid w:val="002473DC"/>
    <w:rsid w:val="002523E2"/>
    <w:rsid w:val="0025715E"/>
    <w:rsid w:val="00257533"/>
    <w:rsid w:val="00260D0D"/>
    <w:rsid w:val="00261953"/>
    <w:rsid w:val="002619A7"/>
    <w:rsid w:val="002635BA"/>
    <w:rsid w:val="00263B0B"/>
    <w:rsid w:val="0026468A"/>
    <w:rsid w:val="00264FA1"/>
    <w:rsid w:val="002660B0"/>
    <w:rsid w:val="0027409E"/>
    <w:rsid w:val="00286FFB"/>
    <w:rsid w:val="00287035"/>
    <w:rsid w:val="00290967"/>
    <w:rsid w:val="00291F39"/>
    <w:rsid w:val="00293B57"/>
    <w:rsid w:val="00293C5F"/>
    <w:rsid w:val="00294007"/>
    <w:rsid w:val="002A38D2"/>
    <w:rsid w:val="002A6D9B"/>
    <w:rsid w:val="002B0D7B"/>
    <w:rsid w:val="002B1834"/>
    <w:rsid w:val="002B38B3"/>
    <w:rsid w:val="002B4934"/>
    <w:rsid w:val="002B49A0"/>
    <w:rsid w:val="002B7DD4"/>
    <w:rsid w:val="002C0ABB"/>
    <w:rsid w:val="002C0D60"/>
    <w:rsid w:val="002C79F0"/>
    <w:rsid w:val="002C7B40"/>
    <w:rsid w:val="002D0683"/>
    <w:rsid w:val="002D084A"/>
    <w:rsid w:val="002D1C84"/>
    <w:rsid w:val="002D2DA5"/>
    <w:rsid w:val="002D3D1B"/>
    <w:rsid w:val="002D4C8C"/>
    <w:rsid w:val="002D75B5"/>
    <w:rsid w:val="002E30FD"/>
    <w:rsid w:val="002E7077"/>
    <w:rsid w:val="002F0696"/>
    <w:rsid w:val="002F1003"/>
    <w:rsid w:val="002F2744"/>
    <w:rsid w:val="002F2E09"/>
    <w:rsid w:val="002F42B3"/>
    <w:rsid w:val="002F4A82"/>
    <w:rsid w:val="002F6852"/>
    <w:rsid w:val="002F6A7C"/>
    <w:rsid w:val="002F7104"/>
    <w:rsid w:val="0030066B"/>
    <w:rsid w:val="003036CF"/>
    <w:rsid w:val="00304518"/>
    <w:rsid w:val="00305C2F"/>
    <w:rsid w:val="003066D9"/>
    <w:rsid w:val="00307EFD"/>
    <w:rsid w:val="00310742"/>
    <w:rsid w:val="00310830"/>
    <w:rsid w:val="00310892"/>
    <w:rsid w:val="00312F62"/>
    <w:rsid w:val="00314050"/>
    <w:rsid w:val="00314DC7"/>
    <w:rsid w:val="00315AF9"/>
    <w:rsid w:val="00315B95"/>
    <w:rsid w:val="00315E89"/>
    <w:rsid w:val="00316783"/>
    <w:rsid w:val="00323134"/>
    <w:rsid w:val="00323B12"/>
    <w:rsid w:val="00326585"/>
    <w:rsid w:val="003305BE"/>
    <w:rsid w:val="00331447"/>
    <w:rsid w:val="00331961"/>
    <w:rsid w:val="003330AA"/>
    <w:rsid w:val="00333EC0"/>
    <w:rsid w:val="00335132"/>
    <w:rsid w:val="003352B0"/>
    <w:rsid w:val="00336564"/>
    <w:rsid w:val="0033679B"/>
    <w:rsid w:val="00337234"/>
    <w:rsid w:val="003426B0"/>
    <w:rsid w:val="00344591"/>
    <w:rsid w:val="00344B4A"/>
    <w:rsid w:val="003456C2"/>
    <w:rsid w:val="003459BC"/>
    <w:rsid w:val="00345CE2"/>
    <w:rsid w:val="00347139"/>
    <w:rsid w:val="00350C63"/>
    <w:rsid w:val="00351222"/>
    <w:rsid w:val="00351DF2"/>
    <w:rsid w:val="003533EF"/>
    <w:rsid w:val="0035619C"/>
    <w:rsid w:val="0035671E"/>
    <w:rsid w:val="00362C2F"/>
    <w:rsid w:val="00362E0D"/>
    <w:rsid w:val="003632C3"/>
    <w:rsid w:val="003636B1"/>
    <w:rsid w:val="00363B56"/>
    <w:rsid w:val="00364F4C"/>
    <w:rsid w:val="00367087"/>
    <w:rsid w:val="003701F2"/>
    <w:rsid w:val="00371594"/>
    <w:rsid w:val="00372539"/>
    <w:rsid w:val="00372DC5"/>
    <w:rsid w:val="00373777"/>
    <w:rsid w:val="003746AC"/>
    <w:rsid w:val="00374E1A"/>
    <w:rsid w:val="00376B0A"/>
    <w:rsid w:val="003775B5"/>
    <w:rsid w:val="0037792A"/>
    <w:rsid w:val="00377A48"/>
    <w:rsid w:val="0038061E"/>
    <w:rsid w:val="00383D05"/>
    <w:rsid w:val="003865D2"/>
    <w:rsid w:val="00390465"/>
    <w:rsid w:val="00392078"/>
    <w:rsid w:val="003966E8"/>
    <w:rsid w:val="003A1753"/>
    <w:rsid w:val="003A2B4D"/>
    <w:rsid w:val="003A3B80"/>
    <w:rsid w:val="003A3DC8"/>
    <w:rsid w:val="003A511E"/>
    <w:rsid w:val="003A692E"/>
    <w:rsid w:val="003B0066"/>
    <w:rsid w:val="003B6352"/>
    <w:rsid w:val="003B7F71"/>
    <w:rsid w:val="003C25D5"/>
    <w:rsid w:val="003C2F63"/>
    <w:rsid w:val="003C4525"/>
    <w:rsid w:val="003C5C77"/>
    <w:rsid w:val="003C5DD8"/>
    <w:rsid w:val="003C5E8A"/>
    <w:rsid w:val="003D0A5B"/>
    <w:rsid w:val="003D550C"/>
    <w:rsid w:val="003D5D36"/>
    <w:rsid w:val="003D5F6B"/>
    <w:rsid w:val="003D7672"/>
    <w:rsid w:val="003E0057"/>
    <w:rsid w:val="003E0E2B"/>
    <w:rsid w:val="003E390A"/>
    <w:rsid w:val="003E6500"/>
    <w:rsid w:val="003E6BC3"/>
    <w:rsid w:val="003F370A"/>
    <w:rsid w:val="003F3E3F"/>
    <w:rsid w:val="003F43FB"/>
    <w:rsid w:val="003F5F70"/>
    <w:rsid w:val="003F657C"/>
    <w:rsid w:val="003F7239"/>
    <w:rsid w:val="003F72B0"/>
    <w:rsid w:val="003F7F6E"/>
    <w:rsid w:val="00400D7A"/>
    <w:rsid w:val="00402D88"/>
    <w:rsid w:val="004039E0"/>
    <w:rsid w:val="00404F39"/>
    <w:rsid w:val="0040532E"/>
    <w:rsid w:val="004060B2"/>
    <w:rsid w:val="00406619"/>
    <w:rsid w:val="00406AFE"/>
    <w:rsid w:val="00410023"/>
    <w:rsid w:val="0041088F"/>
    <w:rsid w:val="0041294C"/>
    <w:rsid w:val="00412D1C"/>
    <w:rsid w:val="00414C59"/>
    <w:rsid w:val="00416B2E"/>
    <w:rsid w:val="004210BA"/>
    <w:rsid w:val="00421BED"/>
    <w:rsid w:val="0042220B"/>
    <w:rsid w:val="0042354F"/>
    <w:rsid w:val="0042468F"/>
    <w:rsid w:val="0042565E"/>
    <w:rsid w:val="004266AE"/>
    <w:rsid w:val="00426F20"/>
    <w:rsid w:val="0042746A"/>
    <w:rsid w:val="004323D7"/>
    <w:rsid w:val="00432ADA"/>
    <w:rsid w:val="0043366D"/>
    <w:rsid w:val="004340A2"/>
    <w:rsid w:val="00434B72"/>
    <w:rsid w:val="00435983"/>
    <w:rsid w:val="0043600B"/>
    <w:rsid w:val="004378DB"/>
    <w:rsid w:val="00442080"/>
    <w:rsid w:val="00443275"/>
    <w:rsid w:val="00443F8E"/>
    <w:rsid w:val="00447567"/>
    <w:rsid w:val="00447D8D"/>
    <w:rsid w:val="004529BE"/>
    <w:rsid w:val="00455872"/>
    <w:rsid w:val="00456AB4"/>
    <w:rsid w:val="00456F26"/>
    <w:rsid w:val="0046202B"/>
    <w:rsid w:val="00465B90"/>
    <w:rsid w:val="00467A1E"/>
    <w:rsid w:val="00467A77"/>
    <w:rsid w:val="00470D23"/>
    <w:rsid w:val="004746EC"/>
    <w:rsid w:val="00480F6F"/>
    <w:rsid w:val="00482395"/>
    <w:rsid w:val="00486111"/>
    <w:rsid w:val="0048692E"/>
    <w:rsid w:val="00491A81"/>
    <w:rsid w:val="00492A03"/>
    <w:rsid w:val="004950D5"/>
    <w:rsid w:val="00495F94"/>
    <w:rsid w:val="004977DD"/>
    <w:rsid w:val="00497F4C"/>
    <w:rsid w:val="004A00B7"/>
    <w:rsid w:val="004A1021"/>
    <w:rsid w:val="004A386D"/>
    <w:rsid w:val="004A4948"/>
    <w:rsid w:val="004A4C3B"/>
    <w:rsid w:val="004A59CF"/>
    <w:rsid w:val="004A5A14"/>
    <w:rsid w:val="004A75B0"/>
    <w:rsid w:val="004B40AA"/>
    <w:rsid w:val="004B4662"/>
    <w:rsid w:val="004B5066"/>
    <w:rsid w:val="004B592E"/>
    <w:rsid w:val="004B658A"/>
    <w:rsid w:val="004B68B0"/>
    <w:rsid w:val="004B6B1D"/>
    <w:rsid w:val="004B7CAC"/>
    <w:rsid w:val="004C2A7B"/>
    <w:rsid w:val="004C633B"/>
    <w:rsid w:val="004C6703"/>
    <w:rsid w:val="004C7BFA"/>
    <w:rsid w:val="004D10F2"/>
    <w:rsid w:val="004D4194"/>
    <w:rsid w:val="004D4524"/>
    <w:rsid w:val="004D4B7C"/>
    <w:rsid w:val="004E0C4A"/>
    <w:rsid w:val="004E330D"/>
    <w:rsid w:val="004E7E46"/>
    <w:rsid w:val="004F31C1"/>
    <w:rsid w:val="004F37A5"/>
    <w:rsid w:val="004F4ABA"/>
    <w:rsid w:val="004F6F68"/>
    <w:rsid w:val="004F6F6E"/>
    <w:rsid w:val="0050076B"/>
    <w:rsid w:val="00501BE4"/>
    <w:rsid w:val="00512F9F"/>
    <w:rsid w:val="00520667"/>
    <w:rsid w:val="0052127F"/>
    <w:rsid w:val="005214F2"/>
    <w:rsid w:val="005215CF"/>
    <w:rsid w:val="005236E6"/>
    <w:rsid w:val="00525EF4"/>
    <w:rsid w:val="005268CE"/>
    <w:rsid w:val="00526C29"/>
    <w:rsid w:val="00526D20"/>
    <w:rsid w:val="00530191"/>
    <w:rsid w:val="00530AC5"/>
    <w:rsid w:val="0053220B"/>
    <w:rsid w:val="00533A87"/>
    <w:rsid w:val="00537477"/>
    <w:rsid w:val="005413AA"/>
    <w:rsid w:val="005423BB"/>
    <w:rsid w:val="00542BAF"/>
    <w:rsid w:val="0054541B"/>
    <w:rsid w:val="00547B51"/>
    <w:rsid w:val="00551E6A"/>
    <w:rsid w:val="005535D8"/>
    <w:rsid w:val="00555D06"/>
    <w:rsid w:val="0055648D"/>
    <w:rsid w:val="00556F67"/>
    <w:rsid w:val="00557720"/>
    <w:rsid w:val="005602AF"/>
    <w:rsid w:val="00561A5F"/>
    <w:rsid w:val="00563A2F"/>
    <w:rsid w:val="00563D6D"/>
    <w:rsid w:val="0056423C"/>
    <w:rsid w:val="0056761A"/>
    <w:rsid w:val="005707B4"/>
    <w:rsid w:val="0057112B"/>
    <w:rsid w:val="00572177"/>
    <w:rsid w:val="00572430"/>
    <w:rsid w:val="0058024D"/>
    <w:rsid w:val="0058303B"/>
    <w:rsid w:val="00583447"/>
    <w:rsid w:val="005852E6"/>
    <w:rsid w:val="00590A23"/>
    <w:rsid w:val="005930F9"/>
    <w:rsid w:val="0059370C"/>
    <w:rsid w:val="00593D1C"/>
    <w:rsid w:val="00593EAF"/>
    <w:rsid w:val="00595978"/>
    <w:rsid w:val="00596062"/>
    <w:rsid w:val="005A4F3B"/>
    <w:rsid w:val="005A7CF3"/>
    <w:rsid w:val="005A7E96"/>
    <w:rsid w:val="005B0384"/>
    <w:rsid w:val="005B0BB4"/>
    <w:rsid w:val="005B344E"/>
    <w:rsid w:val="005B5E95"/>
    <w:rsid w:val="005C58C0"/>
    <w:rsid w:val="005C6327"/>
    <w:rsid w:val="005C7EF7"/>
    <w:rsid w:val="005D01A4"/>
    <w:rsid w:val="005D2340"/>
    <w:rsid w:val="005D2860"/>
    <w:rsid w:val="005D37A5"/>
    <w:rsid w:val="005D67AF"/>
    <w:rsid w:val="005E499C"/>
    <w:rsid w:val="005E5CFF"/>
    <w:rsid w:val="005E5E76"/>
    <w:rsid w:val="005E6026"/>
    <w:rsid w:val="005E63EF"/>
    <w:rsid w:val="005F1B6F"/>
    <w:rsid w:val="005F2122"/>
    <w:rsid w:val="005F255A"/>
    <w:rsid w:val="005F2879"/>
    <w:rsid w:val="005F4FDD"/>
    <w:rsid w:val="005F59AA"/>
    <w:rsid w:val="005F5A59"/>
    <w:rsid w:val="005F6336"/>
    <w:rsid w:val="005F78BC"/>
    <w:rsid w:val="00601957"/>
    <w:rsid w:val="006066A2"/>
    <w:rsid w:val="006067B5"/>
    <w:rsid w:val="00607901"/>
    <w:rsid w:val="00607979"/>
    <w:rsid w:val="00607CE7"/>
    <w:rsid w:val="00610007"/>
    <w:rsid w:val="006122A5"/>
    <w:rsid w:val="00613CC3"/>
    <w:rsid w:val="006157D9"/>
    <w:rsid w:val="00616727"/>
    <w:rsid w:val="0061765B"/>
    <w:rsid w:val="00620AB5"/>
    <w:rsid w:val="0062439A"/>
    <w:rsid w:val="00624D27"/>
    <w:rsid w:val="00625D6E"/>
    <w:rsid w:val="00626C77"/>
    <w:rsid w:val="00633039"/>
    <w:rsid w:val="00635335"/>
    <w:rsid w:val="00640436"/>
    <w:rsid w:val="006404AF"/>
    <w:rsid w:val="006438C1"/>
    <w:rsid w:val="006461AA"/>
    <w:rsid w:val="006470DF"/>
    <w:rsid w:val="00647E48"/>
    <w:rsid w:val="006506AD"/>
    <w:rsid w:val="00651C54"/>
    <w:rsid w:val="00651CB8"/>
    <w:rsid w:val="0065347D"/>
    <w:rsid w:val="00653DC5"/>
    <w:rsid w:val="006550E9"/>
    <w:rsid w:val="00657772"/>
    <w:rsid w:val="00664EBC"/>
    <w:rsid w:val="0066674C"/>
    <w:rsid w:val="00671D23"/>
    <w:rsid w:val="006741EA"/>
    <w:rsid w:val="0067654E"/>
    <w:rsid w:val="006768CD"/>
    <w:rsid w:val="00681CB1"/>
    <w:rsid w:val="0068577C"/>
    <w:rsid w:val="00686091"/>
    <w:rsid w:val="00690EB7"/>
    <w:rsid w:val="00695AF2"/>
    <w:rsid w:val="006A1F0A"/>
    <w:rsid w:val="006A4451"/>
    <w:rsid w:val="006B0322"/>
    <w:rsid w:val="006B056B"/>
    <w:rsid w:val="006B10E1"/>
    <w:rsid w:val="006B2F06"/>
    <w:rsid w:val="006B4641"/>
    <w:rsid w:val="006B5334"/>
    <w:rsid w:val="006B5F98"/>
    <w:rsid w:val="006B6F82"/>
    <w:rsid w:val="006B73E5"/>
    <w:rsid w:val="006C1A6F"/>
    <w:rsid w:val="006C504F"/>
    <w:rsid w:val="006C6360"/>
    <w:rsid w:val="006D063F"/>
    <w:rsid w:val="006D467E"/>
    <w:rsid w:val="006D5260"/>
    <w:rsid w:val="006D747B"/>
    <w:rsid w:val="006E1B3C"/>
    <w:rsid w:val="006E3408"/>
    <w:rsid w:val="006E543E"/>
    <w:rsid w:val="006E55C8"/>
    <w:rsid w:val="006E5C43"/>
    <w:rsid w:val="006F01E2"/>
    <w:rsid w:val="006F15D4"/>
    <w:rsid w:val="006F16DF"/>
    <w:rsid w:val="006F3133"/>
    <w:rsid w:val="006F3200"/>
    <w:rsid w:val="006F4F48"/>
    <w:rsid w:val="007019FF"/>
    <w:rsid w:val="007040E7"/>
    <w:rsid w:val="0070469D"/>
    <w:rsid w:val="00707133"/>
    <w:rsid w:val="0070748F"/>
    <w:rsid w:val="00707A28"/>
    <w:rsid w:val="00710990"/>
    <w:rsid w:val="0071289C"/>
    <w:rsid w:val="00713566"/>
    <w:rsid w:val="007140CE"/>
    <w:rsid w:val="00714348"/>
    <w:rsid w:val="00714657"/>
    <w:rsid w:val="00714D82"/>
    <w:rsid w:val="0071512F"/>
    <w:rsid w:val="0071687D"/>
    <w:rsid w:val="00720042"/>
    <w:rsid w:val="007257F6"/>
    <w:rsid w:val="00725932"/>
    <w:rsid w:val="0072695B"/>
    <w:rsid w:val="00726A4C"/>
    <w:rsid w:val="00730593"/>
    <w:rsid w:val="00730A36"/>
    <w:rsid w:val="00732826"/>
    <w:rsid w:val="00732EFA"/>
    <w:rsid w:val="00733949"/>
    <w:rsid w:val="00733D23"/>
    <w:rsid w:val="00733D48"/>
    <w:rsid w:val="00743C00"/>
    <w:rsid w:val="00743FD5"/>
    <w:rsid w:val="007453C5"/>
    <w:rsid w:val="00750575"/>
    <w:rsid w:val="007520C6"/>
    <w:rsid w:val="00755255"/>
    <w:rsid w:val="00755665"/>
    <w:rsid w:val="00756014"/>
    <w:rsid w:val="00756318"/>
    <w:rsid w:val="00762A3B"/>
    <w:rsid w:val="00763174"/>
    <w:rsid w:val="007632E1"/>
    <w:rsid w:val="00764FA8"/>
    <w:rsid w:val="00765293"/>
    <w:rsid w:val="0076589D"/>
    <w:rsid w:val="00765D11"/>
    <w:rsid w:val="007671EB"/>
    <w:rsid w:val="00767DEE"/>
    <w:rsid w:val="007731C8"/>
    <w:rsid w:val="007733A1"/>
    <w:rsid w:val="0077452C"/>
    <w:rsid w:val="00774852"/>
    <w:rsid w:val="00775E5A"/>
    <w:rsid w:val="00776721"/>
    <w:rsid w:val="00786086"/>
    <w:rsid w:val="00792845"/>
    <w:rsid w:val="00792F61"/>
    <w:rsid w:val="0079488A"/>
    <w:rsid w:val="007959FA"/>
    <w:rsid w:val="0079610C"/>
    <w:rsid w:val="00796DB2"/>
    <w:rsid w:val="007A0A02"/>
    <w:rsid w:val="007A1565"/>
    <w:rsid w:val="007A1784"/>
    <w:rsid w:val="007A1C10"/>
    <w:rsid w:val="007A427E"/>
    <w:rsid w:val="007A5E5E"/>
    <w:rsid w:val="007B220B"/>
    <w:rsid w:val="007B2DCA"/>
    <w:rsid w:val="007B35AE"/>
    <w:rsid w:val="007B3B86"/>
    <w:rsid w:val="007B43A0"/>
    <w:rsid w:val="007B4B41"/>
    <w:rsid w:val="007B501B"/>
    <w:rsid w:val="007B67E8"/>
    <w:rsid w:val="007B67F6"/>
    <w:rsid w:val="007C1379"/>
    <w:rsid w:val="007C47C0"/>
    <w:rsid w:val="007D06CA"/>
    <w:rsid w:val="007D4674"/>
    <w:rsid w:val="007D4B1A"/>
    <w:rsid w:val="007D58DA"/>
    <w:rsid w:val="007E65D5"/>
    <w:rsid w:val="007F15C0"/>
    <w:rsid w:val="007F2461"/>
    <w:rsid w:val="007F2A55"/>
    <w:rsid w:val="007F3AA1"/>
    <w:rsid w:val="007F5EF6"/>
    <w:rsid w:val="00800260"/>
    <w:rsid w:val="008002F0"/>
    <w:rsid w:val="00800DE6"/>
    <w:rsid w:val="008011AD"/>
    <w:rsid w:val="00801EDA"/>
    <w:rsid w:val="00802E3D"/>
    <w:rsid w:val="00803016"/>
    <w:rsid w:val="00803E10"/>
    <w:rsid w:val="00806125"/>
    <w:rsid w:val="008067D5"/>
    <w:rsid w:val="00806AF0"/>
    <w:rsid w:val="008076E5"/>
    <w:rsid w:val="00811E9C"/>
    <w:rsid w:val="00816F25"/>
    <w:rsid w:val="00817901"/>
    <w:rsid w:val="00817BE8"/>
    <w:rsid w:val="008214C7"/>
    <w:rsid w:val="0082294F"/>
    <w:rsid w:val="008249C9"/>
    <w:rsid w:val="00830D4A"/>
    <w:rsid w:val="00830EB7"/>
    <w:rsid w:val="00833C3A"/>
    <w:rsid w:val="0083752F"/>
    <w:rsid w:val="00837D60"/>
    <w:rsid w:val="00843F6D"/>
    <w:rsid w:val="00845DFF"/>
    <w:rsid w:val="008475A2"/>
    <w:rsid w:val="00851220"/>
    <w:rsid w:val="00851F8C"/>
    <w:rsid w:val="00852C48"/>
    <w:rsid w:val="00852D5F"/>
    <w:rsid w:val="008548F0"/>
    <w:rsid w:val="0085551B"/>
    <w:rsid w:val="008567B3"/>
    <w:rsid w:val="00857A2E"/>
    <w:rsid w:val="00862545"/>
    <w:rsid w:val="0086345A"/>
    <w:rsid w:val="0086398E"/>
    <w:rsid w:val="0086424F"/>
    <w:rsid w:val="008643AC"/>
    <w:rsid w:val="0086460F"/>
    <w:rsid w:val="0086712E"/>
    <w:rsid w:val="00870264"/>
    <w:rsid w:val="00871BA5"/>
    <w:rsid w:val="0087386C"/>
    <w:rsid w:val="00877881"/>
    <w:rsid w:val="0088796F"/>
    <w:rsid w:val="0089105A"/>
    <w:rsid w:val="008A113D"/>
    <w:rsid w:val="008A1C5E"/>
    <w:rsid w:val="008A56F2"/>
    <w:rsid w:val="008A60A4"/>
    <w:rsid w:val="008B0C95"/>
    <w:rsid w:val="008B0D3D"/>
    <w:rsid w:val="008B2ED1"/>
    <w:rsid w:val="008B3CB4"/>
    <w:rsid w:val="008B5256"/>
    <w:rsid w:val="008B6C0D"/>
    <w:rsid w:val="008C51C4"/>
    <w:rsid w:val="008C7A21"/>
    <w:rsid w:val="008C7D55"/>
    <w:rsid w:val="008D03BB"/>
    <w:rsid w:val="008D1D72"/>
    <w:rsid w:val="008D318F"/>
    <w:rsid w:val="008E03B7"/>
    <w:rsid w:val="008E5A6B"/>
    <w:rsid w:val="008E5FB8"/>
    <w:rsid w:val="008E6DA3"/>
    <w:rsid w:val="008F05B9"/>
    <w:rsid w:val="008F105F"/>
    <w:rsid w:val="008F1A3B"/>
    <w:rsid w:val="008F1EB7"/>
    <w:rsid w:val="008F27D1"/>
    <w:rsid w:val="008F46FA"/>
    <w:rsid w:val="008F6ED5"/>
    <w:rsid w:val="00904E82"/>
    <w:rsid w:val="009050DD"/>
    <w:rsid w:val="00906749"/>
    <w:rsid w:val="009107F6"/>
    <w:rsid w:val="009161C8"/>
    <w:rsid w:val="0092172C"/>
    <w:rsid w:val="00922663"/>
    <w:rsid w:val="009233C4"/>
    <w:rsid w:val="00924616"/>
    <w:rsid w:val="00930D03"/>
    <w:rsid w:val="009344F2"/>
    <w:rsid w:val="00934BD6"/>
    <w:rsid w:val="00935748"/>
    <w:rsid w:val="00936413"/>
    <w:rsid w:val="009378DF"/>
    <w:rsid w:val="009406FA"/>
    <w:rsid w:val="00940A25"/>
    <w:rsid w:val="009416A2"/>
    <w:rsid w:val="00941D7B"/>
    <w:rsid w:val="00943603"/>
    <w:rsid w:val="00944956"/>
    <w:rsid w:val="00945010"/>
    <w:rsid w:val="00945891"/>
    <w:rsid w:val="00947D17"/>
    <w:rsid w:val="009504DE"/>
    <w:rsid w:val="0095092C"/>
    <w:rsid w:val="009532B4"/>
    <w:rsid w:val="0095341A"/>
    <w:rsid w:val="00953C37"/>
    <w:rsid w:val="00961470"/>
    <w:rsid w:val="00966ABE"/>
    <w:rsid w:val="009677D5"/>
    <w:rsid w:val="00967E6D"/>
    <w:rsid w:val="00972B43"/>
    <w:rsid w:val="00973FC9"/>
    <w:rsid w:val="00974152"/>
    <w:rsid w:val="009756A6"/>
    <w:rsid w:val="00983352"/>
    <w:rsid w:val="00984C0D"/>
    <w:rsid w:val="00985604"/>
    <w:rsid w:val="00986496"/>
    <w:rsid w:val="00987626"/>
    <w:rsid w:val="00990BE1"/>
    <w:rsid w:val="0099194B"/>
    <w:rsid w:val="00991EFA"/>
    <w:rsid w:val="00993467"/>
    <w:rsid w:val="00993789"/>
    <w:rsid w:val="009939D2"/>
    <w:rsid w:val="009951D0"/>
    <w:rsid w:val="0099686E"/>
    <w:rsid w:val="00997021"/>
    <w:rsid w:val="00997791"/>
    <w:rsid w:val="00997BA3"/>
    <w:rsid w:val="009A3CFA"/>
    <w:rsid w:val="009A68CD"/>
    <w:rsid w:val="009A74EA"/>
    <w:rsid w:val="009A767D"/>
    <w:rsid w:val="009A7E2D"/>
    <w:rsid w:val="009B3357"/>
    <w:rsid w:val="009B56BA"/>
    <w:rsid w:val="009B6A0B"/>
    <w:rsid w:val="009B789A"/>
    <w:rsid w:val="009C08CD"/>
    <w:rsid w:val="009C0958"/>
    <w:rsid w:val="009C1709"/>
    <w:rsid w:val="009C1AC2"/>
    <w:rsid w:val="009C29F8"/>
    <w:rsid w:val="009C3655"/>
    <w:rsid w:val="009C4A03"/>
    <w:rsid w:val="009C5350"/>
    <w:rsid w:val="009C5820"/>
    <w:rsid w:val="009C7071"/>
    <w:rsid w:val="009D1299"/>
    <w:rsid w:val="009D173E"/>
    <w:rsid w:val="009D4240"/>
    <w:rsid w:val="009D465E"/>
    <w:rsid w:val="009D554C"/>
    <w:rsid w:val="009D567E"/>
    <w:rsid w:val="009D5A31"/>
    <w:rsid w:val="009D5CB2"/>
    <w:rsid w:val="009D69BA"/>
    <w:rsid w:val="009D7941"/>
    <w:rsid w:val="009E21EB"/>
    <w:rsid w:val="009E21FF"/>
    <w:rsid w:val="009E2792"/>
    <w:rsid w:val="009E45AF"/>
    <w:rsid w:val="009E4AE9"/>
    <w:rsid w:val="009E52A1"/>
    <w:rsid w:val="009E6A6F"/>
    <w:rsid w:val="009F16E4"/>
    <w:rsid w:val="009F2675"/>
    <w:rsid w:val="009F31CF"/>
    <w:rsid w:val="009F583B"/>
    <w:rsid w:val="009F7611"/>
    <w:rsid w:val="00A0028C"/>
    <w:rsid w:val="00A0305D"/>
    <w:rsid w:val="00A05C7F"/>
    <w:rsid w:val="00A05CBA"/>
    <w:rsid w:val="00A121C3"/>
    <w:rsid w:val="00A153D0"/>
    <w:rsid w:val="00A15812"/>
    <w:rsid w:val="00A211AA"/>
    <w:rsid w:val="00A240E8"/>
    <w:rsid w:val="00A242BB"/>
    <w:rsid w:val="00A24CCF"/>
    <w:rsid w:val="00A251B9"/>
    <w:rsid w:val="00A25547"/>
    <w:rsid w:val="00A25FD9"/>
    <w:rsid w:val="00A268A6"/>
    <w:rsid w:val="00A2757D"/>
    <w:rsid w:val="00A27781"/>
    <w:rsid w:val="00A33F28"/>
    <w:rsid w:val="00A348EC"/>
    <w:rsid w:val="00A353E8"/>
    <w:rsid w:val="00A40AFF"/>
    <w:rsid w:val="00A41361"/>
    <w:rsid w:val="00A46A3C"/>
    <w:rsid w:val="00A472E3"/>
    <w:rsid w:val="00A476CC"/>
    <w:rsid w:val="00A50044"/>
    <w:rsid w:val="00A502FC"/>
    <w:rsid w:val="00A50CDA"/>
    <w:rsid w:val="00A524E9"/>
    <w:rsid w:val="00A536C2"/>
    <w:rsid w:val="00A56650"/>
    <w:rsid w:val="00A60938"/>
    <w:rsid w:val="00A6102E"/>
    <w:rsid w:val="00A6397A"/>
    <w:rsid w:val="00A64428"/>
    <w:rsid w:val="00A73FAF"/>
    <w:rsid w:val="00A7598D"/>
    <w:rsid w:val="00A76F0F"/>
    <w:rsid w:val="00A82641"/>
    <w:rsid w:val="00A846E1"/>
    <w:rsid w:val="00A84CE1"/>
    <w:rsid w:val="00A84E50"/>
    <w:rsid w:val="00A84F1F"/>
    <w:rsid w:val="00A8566B"/>
    <w:rsid w:val="00A8661E"/>
    <w:rsid w:val="00A87B63"/>
    <w:rsid w:val="00A91600"/>
    <w:rsid w:val="00A93693"/>
    <w:rsid w:val="00A948E2"/>
    <w:rsid w:val="00A94ABD"/>
    <w:rsid w:val="00A95F98"/>
    <w:rsid w:val="00AA1D0E"/>
    <w:rsid w:val="00AA1EB5"/>
    <w:rsid w:val="00AA2E09"/>
    <w:rsid w:val="00AA3224"/>
    <w:rsid w:val="00AA46E8"/>
    <w:rsid w:val="00AA600D"/>
    <w:rsid w:val="00AA6534"/>
    <w:rsid w:val="00AA680B"/>
    <w:rsid w:val="00AA6830"/>
    <w:rsid w:val="00AA7CFF"/>
    <w:rsid w:val="00AB06F3"/>
    <w:rsid w:val="00AB4FFC"/>
    <w:rsid w:val="00AB509B"/>
    <w:rsid w:val="00AB59F4"/>
    <w:rsid w:val="00AB73C8"/>
    <w:rsid w:val="00AB7A66"/>
    <w:rsid w:val="00AC0CCC"/>
    <w:rsid w:val="00AC1563"/>
    <w:rsid w:val="00AC31D4"/>
    <w:rsid w:val="00AC42D9"/>
    <w:rsid w:val="00AD068B"/>
    <w:rsid w:val="00AD3210"/>
    <w:rsid w:val="00AE108E"/>
    <w:rsid w:val="00AE1C1F"/>
    <w:rsid w:val="00AE3293"/>
    <w:rsid w:val="00AE4EC7"/>
    <w:rsid w:val="00AE67D7"/>
    <w:rsid w:val="00AE7E24"/>
    <w:rsid w:val="00AE7E6D"/>
    <w:rsid w:val="00AF39A4"/>
    <w:rsid w:val="00AF6BF6"/>
    <w:rsid w:val="00AF7366"/>
    <w:rsid w:val="00AF782A"/>
    <w:rsid w:val="00B00B85"/>
    <w:rsid w:val="00B061B2"/>
    <w:rsid w:val="00B0742B"/>
    <w:rsid w:val="00B124AD"/>
    <w:rsid w:val="00B151F7"/>
    <w:rsid w:val="00B1529E"/>
    <w:rsid w:val="00B15E08"/>
    <w:rsid w:val="00B167C6"/>
    <w:rsid w:val="00B172DC"/>
    <w:rsid w:val="00B207EB"/>
    <w:rsid w:val="00B222C3"/>
    <w:rsid w:val="00B30BDC"/>
    <w:rsid w:val="00B30C13"/>
    <w:rsid w:val="00B30DC1"/>
    <w:rsid w:val="00B35152"/>
    <w:rsid w:val="00B40DF2"/>
    <w:rsid w:val="00B4142B"/>
    <w:rsid w:val="00B47372"/>
    <w:rsid w:val="00B47CA3"/>
    <w:rsid w:val="00B500B7"/>
    <w:rsid w:val="00B50A1F"/>
    <w:rsid w:val="00B53E4B"/>
    <w:rsid w:val="00B558E7"/>
    <w:rsid w:val="00B567F9"/>
    <w:rsid w:val="00B64570"/>
    <w:rsid w:val="00B65409"/>
    <w:rsid w:val="00B66D3F"/>
    <w:rsid w:val="00B674F5"/>
    <w:rsid w:val="00B735C3"/>
    <w:rsid w:val="00B74006"/>
    <w:rsid w:val="00B7580B"/>
    <w:rsid w:val="00B810D7"/>
    <w:rsid w:val="00B8170E"/>
    <w:rsid w:val="00B82729"/>
    <w:rsid w:val="00B83634"/>
    <w:rsid w:val="00B878C9"/>
    <w:rsid w:val="00B90320"/>
    <w:rsid w:val="00B91256"/>
    <w:rsid w:val="00B92070"/>
    <w:rsid w:val="00B949A5"/>
    <w:rsid w:val="00B94C0B"/>
    <w:rsid w:val="00B94E3F"/>
    <w:rsid w:val="00B96863"/>
    <w:rsid w:val="00BA32C6"/>
    <w:rsid w:val="00BA3991"/>
    <w:rsid w:val="00BA5926"/>
    <w:rsid w:val="00BA616C"/>
    <w:rsid w:val="00BA68E0"/>
    <w:rsid w:val="00BB1AB2"/>
    <w:rsid w:val="00BB2C7D"/>
    <w:rsid w:val="00BB4287"/>
    <w:rsid w:val="00BB4E74"/>
    <w:rsid w:val="00BB5D5B"/>
    <w:rsid w:val="00BB5DDD"/>
    <w:rsid w:val="00BB6824"/>
    <w:rsid w:val="00BB766C"/>
    <w:rsid w:val="00BC040F"/>
    <w:rsid w:val="00BC094F"/>
    <w:rsid w:val="00BC1E8C"/>
    <w:rsid w:val="00BC360A"/>
    <w:rsid w:val="00BC673A"/>
    <w:rsid w:val="00BC6948"/>
    <w:rsid w:val="00BC7E0D"/>
    <w:rsid w:val="00BD1133"/>
    <w:rsid w:val="00BD40CD"/>
    <w:rsid w:val="00BD4D9F"/>
    <w:rsid w:val="00BD6606"/>
    <w:rsid w:val="00BD6E74"/>
    <w:rsid w:val="00BD734C"/>
    <w:rsid w:val="00BD7500"/>
    <w:rsid w:val="00BD7C87"/>
    <w:rsid w:val="00BE0C7F"/>
    <w:rsid w:val="00BE68AD"/>
    <w:rsid w:val="00BE73E7"/>
    <w:rsid w:val="00BF0319"/>
    <w:rsid w:val="00BF0596"/>
    <w:rsid w:val="00BF3076"/>
    <w:rsid w:val="00BF5304"/>
    <w:rsid w:val="00BF7F1E"/>
    <w:rsid w:val="00C0438F"/>
    <w:rsid w:val="00C043E0"/>
    <w:rsid w:val="00C06A65"/>
    <w:rsid w:val="00C12831"/>
    <w:rsid w:val="00C1663F"/>
    <w:rsid w:val="00C16F27"/>
    <w:rsid w:val="00C177A3"/>
    <w:rsid w:val="00C20860"/>
    <w:rsid w:val="00C210A1"/>
    <w:rsid w:val="00C2250E"/>
    <w:rsid w:val="00C2360E"/>
    <w:rsid w:val="00C23671"/>
    <w:rsid w:val="00C241C2"/>
    <w:rsid w:val="00C265C9"/>
    <w:rsid w:val="00C31054"/>
    <w:rsid w:val="00C3318D"/>
    <w:rsid w:val="00C36B1B"/>
    <w:rsid w:val="00C41F03"/>
    <w:rsid w:val="00C426CE"/>
    <w:rsid w:val="00C44A81"/>
    <w:rsid w:val="00C44F5D"/>
    <w:rsid w:val="00C601FA"/>
    <w:rsid w:val="00C60C03"/>
    <w:rsid w:val="00C60F73"/>
    <w:rsid w:val="00C6342C"/>
    <w:rsid w:val="00C641AF"/>
    <w:rsid w:val="00C64439"/>
    <w:rsid w:val="00C652AF"/>
    <w:rsid w:val="00C7082A"/>
    <w:rsid w:val="00C73DB4"/>
    <w:rsid w:val="00C75D14"/>
    <w:rsid w:val="00C75F35"/>
    <w:rsid w:val="00C77F4D"/>
    <w:rsid w:val="00C807CA"/>
    <w:rsid w:val="00C817A6"/>
    <w:rsid w:val="00C82E3D"/>
    <w:rsid w:val="00C82FDC"/>
    <w:rsid w:val="00C84717"/>
    <w:rsid w:val="00C84A73"/>
    <w:rsid w:val="00C852F3"/>
    <w:rsid w:val="00C90710"/>
    <w:rsid w:val="00C923B2"/>
    <w:rsid w:val="00C94DEC"/>
    <w:rsid w:val="00CA039F"/>
    <w:rsid w:val="00CA0C3D"/>
    <w:rsid w:val="00CA23A8"/>
    <w:rsid w:val="00CA3902"/>
    <w:rsid w:val="00CA3CC1"/>
    <w:rsid w:val="00CA41DB"/>
    <w:rsid w:val="00CA5669"/>
    <w:rsid w:val="00CA774C"/>
    <w:rsid w:val="00CA7F5B"/>
    <w:rsid w:val="00CB0593"/>
    <w:rsid w:val="00CB17DB"/>
    <w:rsid w:val="00CB1A7A"/>
    <w:rsid w:val="00CB2AD3"/>
    <w:rsid w:val="00CB3C17"/>
    <w:rsid w:val="00CB6167"/>
    <w:rsid w:val="00CB6751"/>
    <w:rsid w:val="00CC0163"/>
    <w:rsid w:val="00CC4535"/>
    <w:rsid w:val="00CC5A08"/>
    <w:rsid w:val="00CC7E3E"/>
    <w:rsid w:val="00CD05D9"/>
    <w:rsid w:val="00CD0CC0"/>
    <w:rsid w:val="00CD16B6"/>
    <w:rsid w:val="00CD1A63"/>
    <w:rsid w:val="00CD6ACF"/>
    <w:rsid w:val="00CD742C"/>
    <w:rsid w:val="00CE3515"/>
    <w:rsid w:val="00CE3A5E"/>
    <w:rsid w:val="00CE4225"/>
    <w:rsid w:val="00CE5C85"/>
    <w:rsid w:val="00CE6FBD"/>
    <w:rsid w:val="00CF10BE"/>
    <w:rsid w:val="00CF2B35"/>
    <w:rsid w:val="00CF47B3"/>
    <w:rsid w:val="00CF692F"/>
    <w:rsid w:val="00CF7363"/>
    <w:rsid w:val="00D01C64"/>
    <w:rsid w:val="00D01C9D"/>
    <w:rsid w:val="00D029CA"/>
    <w:rsid w:val="00D032AB"/>
    <w:rsid w:val="00D032CB"/>
    <w:rsid w:val="00D03D4D"/>
    <w:rsid w:val="00D058E2"/>
    <w:rsid w:val="00D07764"/>
    <w:rsid w:val="00D1150B"/>
    <w:rsid w:val="00D117E2"/>
    <w:rsid w:val="00D12463"/>
    <w:rsid w:val="00D130D6"/>
    <w:rsid w:val="00D1359F"/>
    <w:rsid w:val="00D14117"/>
    <w:rsid w:val="00D14E7C"/>
    <w:rsid w:val="00D160D9"/>
    <w:rsid w:val="00D16457"/>
    <w:rsid w:val="00D21847"/>
    <w:rsid w:val="00D22CD7"/>
    <w:rsid w:val="00D23060"/>
    <w:rsid w:val="00D239C8"/>
    <w:rsid w:val="00D257DC"/>
    <w:rsid w:val="00D321CD"/>
    <w:rsid w:val="00D3565C"/>
    <w:rsid w:val="00D40AB3"/>
    <w:rsid w:val="00D4262B"/>
    <w:rsid w:val="00D42CF0"/>
    <w:rsid w:val="00D446EC"/>
    <w:rsid w:val="00D5236F"/>
    <w:rsid w:val="00D553CE"/>
    <w:rsid w:val="00D557BC"/>
    <w:rsid w:val="00D5614F"/>
    <w:rsid w:val="00D56890"/>
    <w:rsid w:val="00D57197"/>
    <w:rsid w:val="00D6078C"/>
    <w:rsid w:val="00D613AF"/>
    <w:rsid w:val="00D62BC1"/>
    <w:rsid w:val="00D6454C"/>
    <w:rsid w:val="00D64F2C"/>
    <w:rsid w:val="00D71296"/>
    <w:rsid w:val="00D72DF4"/>
    <w:rsid w:val="00D7408C"/>
    <w:rsid w:val="00D76050"/>
    <w:rsid w:val="00D82AA8"/>
    <w:rsid w:val="00D87811"/>
    <w:rsid w:val="00D90122"/>
    <w:rsid w:val="00D93246"/>
    <w:rsid w:val="00D9405F"/>
    <w:rsid w:val="00D94908"/>
    <w:rsid w:val="00D96DE8"/>
    <w:rsid w:val="00DA102B"/>
    <w:rsid w:val="00DA1158"/>
    <w:rsid w:val="00DA487C"/>
    <w:rsid w:val="00DA7B43"/>
    <w:rsid w:val="00DB3119"/>
    <w:rsid w:val="00DB3DC0"/>
    <w:rsid w:val="00DB4BAF"/>
    <w:rsid w:val="00DB6503"/>
    <w:rsid w:val="00DC0B6D"/>
    <w:rsid w:val="00DC39FD"/>
    <w:rsid w:val="00DC4514"/>
    <w:rsid w:val="00DC4A5D"/>
    <w:rsid w:val="00DD1E99"/>
    <w:rsid w:val="00DD3CD0"/>
    <w:rsid w:val="00DE14C2"/>
    <w:rsid w:val="00DE1A69"/>
    <w:rsid w:val="00DE1AD6"/>
    <w:rsid w:val="00DE1F90"/>
    <w:rsid w:val="00DE231D"/>
    <w:rsid w:val="00DE3424"/>
    <w:rsid w:val="00DE36C4"/>
    <w:rsid w:val="00DE5DBE"/>
    <w:rsid w:val="00DF1F55"/>
    <w:rsid w:val="00DF25F1"/>
    <w:rsid w:val="00DF3FB9"/>
    <w:rsid w:val="00DF4019"/>
    <w:rsid w:val="00DF5A1F"/>
    <w:rsid w:val="00DF5C5F"/>
    <w:rsid w:val="00DF63AD"/>
    <w:rsid w:val="00DF7E57"/>
    <w:rsid w:val="00E01EB0"/>
    <w:rsid w:val="00E02B80"/>
    <w:rsid w:val="00E02D01"/>
    <w:rsid w:val="00E05CF6"/>
    <w:rsid w:val="00E06031"/>
    <w:rsid w:val="00E06CF4"/>
    <w:rsid w:val="00E0750D"/>
    <w:rsid w:val="00E07738"/>
    <w:rsid w:val="00E0775F"/>
    <w:rsid w:val="00E07B52"/>
    <w:rsid w:val="00E11F11"/>
    <w:rsid w:val="00E124F3"/>
    <w:rsid w:val="00E128A3"/>
    <w:rsid w:val="00E13DF2"/>
    <w:rsid w:val="00E15817"/>
    <w:rsid w:val="00E15904"/>
    <w:rsid w:val="00E1624C"/>
    <w:rsid w:val="00E16D71"/>
    <w:rsid w:val="00E20037"/>
    <w:rsid w:val="00E21922"/>
    <w:rsid w:val="00E3043B"/>
    <w:rsid w:val="00E346B6"/>
    <w:rsid w:val="00E35D75"/>
    <w:rsid w:val="00E37E9A"/>
    <w:rsid w:val="00E40533"/>
    <w:rsid w:val="00E40E0B"/>
    <w:rsid w:val="00E4129A"/>
    <w:rsid w:val="00E4164D"/>
    <w:rsid w:val="00E41FD8"/>
    <w:rsid w:val="00E44D25"/>
    <w:rsid w:val="00E46888"/>
    <w:rsid w:val="00E47ECC"/>
    <w:rsid w:val="00E512BA"/>
    <w:rsid w:val="00E51FB7"/>
    <w:rsid w:val="00E54CAC"/>
    <w:rsid w:val="00E56B4A"/>
    <w:rsid w:val="00E60482"/>
    <w:rsid w:val="00E60B8C"/>
    <w:rsid w:val="00E64802"/>
    <w:rsid w:val="00E64BD1"/>
    <w:rsid w:val="00E651DA"/>
    <w:rsid w:val="00E65E85"/>
    <w:rsid w:val="00E662A9"/>
    <w:rsid w:val="00E66BBC"/>
    <w:rsid w:val="00E66DB3"/>
    <w:rsid w:val="00E71272"/>
    <w:rsid w:val="00E72FE7"/>
    <w:rsid w:val="00E74BF6"/>
    <w:rsid w:val="00E805EE"/>
    <w:rsid w:val="00E83A9C"/>
    <w:rsid w:val="00E845EA"/>
    <w:rsid w:val="00E849F3"/>
    <w:rsid w:val="00E87CB5"/>
    <w:rsid w:val="00E941C6"/>
    <w:rsid w:val="00EA0BDE"/>
    <w:rsid w:val="00EA1D49"/>
    <w:rsid w:val="00EA1F74"/>
    <w:rsid w:val="00EA2685"/>
    <w:rsid w:val="00EA52DA"/>
    <w:rsid w:val="00EA603B"/>
    <w:rsid w:val="00EA68F9"/>
    <w:rsid w:val="00EB1ABA"/>
    <w:rsid w:val="00EB22ED"/>
    <w:rsid w:val="00EB2341"/>
    <w:rsid w:val="00EB4198"/>
    <w:rsid w:val="00EB5C58"/>
    <w:rsid w:val="00EB6E55"/>
    <w:rsid w:val="00EB710A"/>
    <w:rsid w:val="00EB78AA"/>
    <w:rsid w:val="00EC3B1D"/>
    <w:rsid w:val="00EC4676"/>
    <w:rsid w:val="00EC57FB"/>
    <w:rsid w:val="00EC647A"/>
    <w:rsid w:val="00EC7EB2"/>
    <w:rsid w:val="00ED2A62"/>
    <w:rsid w:val="00ED2AA7"/>
    <w:rsid w:val="00ED3F45"/>
    <w:rsid w:val="00ED4D14"/>
    <w:rsid w:val="00ED5C2F"/>
    <w:rsid w:val="00ED5C7F"/>
    <w:rsid w:val="00ED6EEE"/>
    <w:rsid w:val="00ED74A2"/>
    <w:rsid w:val="00EE2803"/>
    <w:rsid w:val="00EE2E89"/>
    <w:rsid w:val="00EE3047"/>
    <w:rsid w:val="00EE3188"/>
    <w:rsid w:val="00EE34E6"/>
    <w:rsid w:val="00EE4AE8"/>
    <w:rsid w:val="00EE4FAE"/>
    <w:rsid w:val="00EE5172"/>
    <w:rsid w:val="00EE5279"/>
    <w:rsid w:val="00EE5928"/>
    <w:rsid w:val="00EE736B"/>
    <w:rsid w:val="00EE77FE"/>
    <w:rsid w:val="00EF18D1"/>
    <w:rsid w:val="00EF1B68"/>
    <w:rsid w:val="00EF5F73"/>
    <w:rsid w:val="00EF6886"/>
    <w:rsid w:val="00F00618"/>
    <w:rsid w:val="00F03FCD"/>
    <w:rsid w:val="00F04C09"/>
    <w:rsid w:val="00F06E9F"/>
    <w:rsid w:val="00F13551"/>
    <w:rsid w:val="00F1358E"/>
    <w:rsid w:val="00F14161"/>
    <w:rsid w:val="00F14278"/>
    <w:rsid w:val="00F14A57"/>
    <w:rsid w:val="00F14A7D"/>
    <w:rsid w:val="00F17766"/>
    <w:rsid w:val="00F178D9"/>
    <w:rsid w:val="00F20EF8"/>
    <w:rsid w:val="00F22725"/>
    <w:rsid w:val="00F24D0B"/>
    <w:rsid w:val="00F26E01"/>
    <w:rsid w:val="00F32073"/>
    <w:rsid w:val="00F32999"/>
    <w:rsid w:val="00F331F7"/>
    <w:rsid w:val="00F33F3C"/>
    <w:rsid w:val="00F37233"/>
    <w:rsid w:val="00F37917"/>
    <w:rsid w:val="00F40006"/>
    <w:rsid w:val="00F40AEE"/>
    <w:rsid w:val="00F40B6B"/>
    <w:rsid w:val="00F412E8"/>
    <w:rsid w:val="00F41E64"/>
    <w:rsid w:val="00F44994"/>
    <w:rsid w:val="00F44CF4"/>
    <w:rsid w:val="00F459F9"/>
    <w:rsid w:val="00F4665E"/>
    <w:rsid w:val="00F5258F"/>
    <w:rsid w:val="00F53E1E"/>
    <w:rsid w:val="00F54953"/>
    <w:rsid w:val="00F55769"/>
    <w:rsid w:val="00F57A3D"/>
    <w:rsid w:val="00F57A96"/>
    <w:rsid w:val="00F604C2"/>
    <w:rsid w:val="00F615A0"/>
    <w:rsid w:val="00F61BDA"/>
    <w:rsid w:val="00F62594"/>
    <w:rsid w:val="00F62A74"/>
    <w:rsid w:val="00F63035"/>
    <w:rsid w:val="00F6390A"/>
    <w:rsid w:val="00F64D97"/>
    <w:rsid w:val="00F657FC"/>
    <w:rsid w:val="00F715AD"/>
    <w:rsid w:val="00F73FEB"/>
    <w:rsid w:val="00F744B7"/>
    <w:rsid w:val="00F754CF"/>
    <w:rsid w:val="00F809F4"/>
    <w:rsid w:val="00F81FE0"/>
    <w:rsid w:val="00F82602"/>
    <w:rsid w:val="00F83C09"/>
    <w:rsid w:val="00F83E68"/>
    <w:rsid w:val="00F857C6"/>
    <w:rsid w:val="00F85856"/>
    <w:rsid w:val="00F85BA0"/>
    <w:rsid w:val="00F91821"/>
    <w:rsid w:val="00F91B96"/>
    <w:rsid w:val="00F93EE2"/>
    <w:rsid w:val="00F94F4E"/>
    <w:rsid w:val="00FA3C27"/>
    <w:rsid w:val="00FA53E2"/>
    <w:rsid w:val="00FB070F"/>
    <w:rsid w:val="00FB0FEC"/>
    <w:rsid w:val="00FB134E"/>
    <w:rsid w:val="00FB1C13"/>
    <w:rsid w:val="00FB3246"/>
    <w:rsid w:val="00FB47CA"/>
    <w:rsid w:val="00FB6AC8"/>
    <w:rsid w:val="00FB783B"/>
    <w:rsid w:val="00FB7B67"/>
    <w:rsid w:val="00FC0384"/>
    <w:rsid w:val="00FC3DC5"/>
    <w:rsid w:val="00FC6CB9"/>
    <w:rsid w:val="00FC7418"/>
    <w:rsid w:val="00FD2867"/>
    <w:rsid w:val="00FD4B3B"/>
    <w:rsid w:val="00FD6211"/>
    <w:rsid w:val="00FE0BF9"/>
    <w:rsid w:val="00FE2136"/>
    <w:rsid w:val="00FE62E1"/>
    <w:rsid w:val="00FF08FB"/>
    <w:rsid w:val="00FF3E42"/>
    <w:rsid w:val="00FF5514"/>
    <w:rsid w:val="00FF60A6"/>
    <w:rsid w:val="00FF692D"/>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6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3A2F"/>
    <w:pPr>
      <w:ind w:left="720"/>
      <w:contextualSpacing/>
    </w:pPr>
  </w:style>
  <w:style w:type="paragraph" w:styleId="Header">
    <w:name w:val="header"/>
    <w:basedOn w:val="Normal"/>
    <w:link w:val="HeaderChar"/>
    <w:uiPriority w:val="99"/>
    <w:semiHidden/>
    <w:unhideWhenUsed/>
    <w:rsid w:val="00177B17"/>
    <w:pPr>
      <w:tabs>
        <w:tab w:val="center" w:pos="4680"/>
        <w:tab w:val="right" w:pos="9360"/>
      </w:tabs>
    </w:pPr>
  </w:style>
  <w:style w:type="character" w:customStyle="1" w:styleId="HeaderChar">
    <w:name w:val="Header Char"/>
    <w:basedOn w:val="DefaultParagraphFont"/>
    <w:link w:val="Header"/>
    <w:uiPriority w:val="99"/>
    <w:semiHidden/>
    <w:rsid w:val="00177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B17"/>
    <w:pPr>
      <w:tabs>
        <w:tab w:val="center" w:pos="4680"/>
        <w:tab w:val="right" w:pos="9360"/>
      </w:tabs>
    </w:pPr>
  </w:style>
  <w:style w:type="character" w:customStyle="1" w:styleId="FooterChar">
    <w:name w:val="Footer Char"/>
    <w:basedOn w:val="DefaultParagraphFont"/>
    <w:link w:val="Footer"/>
    <w:uiPriority w:val="99"/>
    <w:rsid w:val="00177B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0C203-0E53-4F79-97CF-52E696DA58E3}" type="doc">
      <dgm:prSet loTypeId="urn:microsoft.com/office/officeart/2005/8/layout/chevron1" loCatId="process" qsTypeId="urn:microsoft.com/office/officeart/2005/8/quickstyle/simple1" qsCatId="simple" csTypeId="urn:microsoft.com/office/officeart/2005/8/colors/accent1_1" csCatId="accent1" phldr="1"/>
      <dgm:spPr/>
    </dgm:pt>
    <dgm:pt modelId="{CE065914-01DB-46B3-A1A7-3C6E0798DF73}">
      <dgm:prSet phldrT="[Text]"/>
      <dgm:spPr/>
      <dgm:t>
        <a:bodyPr/>
        <a:lstStyle/>
        <a:p>
          <a:r>
            <a:rPr lang="en-US">
              <a:latin typeface="Book Antiqua" pitchFamily="18" charset="0"/>
            </a:rPr>
            <a:t>Basic</a:t>
          </a:r>
        </a:p>
        <a:p>
          <a:r>
            <a:rPr lang="en-US">
              <a:latin typeface="Book Antiqua" pitchFamily="18" charset="0"/>
            </a:rPr>
            <a:t>Conditions</a:t>
          </a:r>
        </a:p>
      </dgm:t>
    </dgm:pt>
    <dgm:pt modelId="{4C0C1069-8B35-48CD-8F86-DD829979D507}" type="parTrans" cxnId="{6818E9E3-D123-4B5B-9F41-16739A45F818}">
      <dgm:prSet/>
      <dgm:spPr/>
      <dgm:t>
        <a:bodyPr/>
        <a:lstStyle/>
        <a:p>
          <a:endParaRPr lang="en-US">
            <a:latin typeface="Book Antiqua" pitchFamily="18" charset="0"/>
          </a:endParaRPr>
        </a:p>
      </dgm:t>
    </dgm:pt>
    <dgm:pt modelId="{81694457-EF8E-4C10-B84A-94AA9EBB2C63}" type="sibTrans" cxnId="{6818E9E3-D123-4B5B-9F41-16739A45F818}">
      <dgm:prSet/>
      <dgm:spPr/>
      <dgm:t>
        <a:bodyPr/>
        <a:lstStyle/>
        <a:p>
          <a:endParaRPr lang="en-US">
            <a:latin typeface="Book Antiqua" pitchFamily="18" charset="0"/>
          </a:endParaRPr>
        </a:p>
      </dgm:t>
    </dgm:pt>
    <dgm:pt modelId="{008045A4-45E3-48E1-A24F-4FC29A4A4675}">
      <dgm:prSet phldrT="[Text]"/>
      <dgm:spPr/>
      <dgm:t>
        <a:bodyPr/>
        <a:lstStyle/>
        <a:p>
          <a:r>
            <a:rPr lang="en-US">
              <a:latin typeface="Book Antiqua" pitchFamily="18" charset="0"/>
            </a:rPr>
            <a:t>Structure of industry </a:t>
          </a:r>
        </a:p>
      </dgm:t>
    </dgm:pt>
    <dgm:pt modelId="{7EAD6EF4-BD5D-4401-9B95-3A8548547953}" type="parTrans" cxnId="{5E4459BE-6B3A-4847-955F-352743B55031}">
      <dgm:prSet/>
      <dgm:spPr/>
      <dgm:t>
        <a:bodyPr/>
        <a:lstStyle/>
        <a:p>
          <a:endParaRPr lang="en-US">
            <a:latin typeface="Book Antiqua" pitchFamily="18" charset="0"/>
          </a:endParaRPr>
        </a:p>
      </dgm:t>
    </dgm:pt>
    <dgm:pt modelId="{291B21EB-3A90-4763-B015-5F18E26DE952}" type="sibTrans" cxnId="{5E4459BE-6B3A-4847-955F-352743B55031}">
      <dgm:prSet/>
      <dgm:spPr/>
      <dgm:t>
        <a:bodyPr/>
        <a:lstStyle/>
        <a:p>
          <a:endParaRPr lang="en-US">
            <a:latin typeface="Book Antiqua" pitchFamily="18" charset="0"/>
          </a:endParaRPr>
        </a:p>
      </dgm:t>
    </dgm:pt>
    <dgm:pt modelId="{A48991B0-1E36-4061-AB44-2FF266F0EC0C}">
      <dgm:prSet phldrT="[Text]"/>
      <dgm:spPr/>
      <dgm:t>
        <a:bodyPr/>
        <a:lstStyle/>
        <a:p>
          <a:r>
            <a:rPr lang="en-US">
              <a:latin typeface="Book Antiqua" pitchFamily="18" charset="0"/>
            </a:rPr>
            <a:t>Conduct</a:t>
          </a:r>
        </a:p>
        <a:p>
          <a:r>
            <a:rPr lang="en-US">
              <a:latin typeface="Book Antiqua" pitchFamily="18" charset="0"/>
            </a:rPr>
            <a:t>of firms  </a:t>
          </a:r>
        </a:p>
      </dgm:t>
    </dgm:pt>
    <dgm:pt modelId="{F6FC4D46-77B6-44B4-B98B-EA6584C4A325}" type="parTrans" cxnId="{77428F12-BAAE-4652-A19F-8559E439EE00}">
      <dgm:prSet/>
      <dgm:spPr/>
      <dgm:t>
        <a:bodyPr/>
        <a:lstStyle/>
        <a:p>
          <a:endParaRPr lang="en-US">
            <a:latin typeface="Book Antiqua" pitchFamily="18" charset="0"/>
          </a:endParaRPr>
        </a:p>
      </dgm:t>
    </dgm:pt>
    <dgm:pt modelId="{AA111FE8-AADD-4322-B3C8-67FAF7AEF8A8}" type="sibTrans" cxnId="{77428F12-BAAE-4652-A19F-8559E439EE00}">
      <dgm:prSet/>
      <dgm:spPr/>
      <dgm:t>
        <a:bodyPr/>
        <a:lstStyle/>
        <a:p>
          <a:endParaRPr lang="en-US">
            <a:latin typeface="Book Antiqua" pitchFamily="18" charset="0"/>
          </a:endParaRPr>
        </a:p>
      </dgm:t>
    </dgm:pt>
    <dgm:pt modelId="{5B09C780-368A-42A3-B85A-D337D5136B4C}">
      <dgm:prSet/>
      <dgm:spPr/>
      <dgm:t>
        <a:bodyPr/>
        <a:lstStyle/>
        <a:p>
          <a:r>
            <a:rPr lang="en-US">
              <a:latin typeface="Book Antiqua" pitchFamily="18" charset="0"/>
            </a:rPr>
            <a:t>Economic performance   </a:t>
          </a:r>
        </a:p>
      </dgm:t>
    </dgm:pt>
    <dgm:pt modelId="{0E7A83D3-63F0-4F3A-956C-1B1A21516E92}" type="parTrans" cxnId="{CDFA066F-FA30-4CD9-A02A-32A05FE2D4C0}">
      <dgm:prSet/>
      <dgm:spPr/>
      <dgm:t>
        <a:bodyPr/>
        <a:lstStyle/>
        <a:p>
          <a:endParaRPr lang="en-US">
            <a:latin typeface="Book Antiqua" pitchFamily="18" charset="0"/>
          </a:endParaRPr>
        </a:p>
      </dgm:t>
    </dgm:pt>
    <dgm:pt modelId="{8D8FB790-3CA6-43DB-AE81-B96AFA696C08}" type="sibTrans" cxnId="{CDFA066F-FA30-4CD9-A02A-32A05FE2D4C0}">
      <dgm:prSet/>
      <dgm:spPr/>
      <dgm:t>
        <a:bodyPr/>
        <a:lstStyle/>
        <a:p>
          <a:endParaRPr lang="en-US">
            <a:latin typeface="Book Antiqua" pitchFamily="18" charset="0"/>
          </a:endParaRPr>
        </a:p>
      </dgm:t>
    </dgm:pt>
    <dgm:pt modelId="{22BC0C31-9F61-49E0-85D7-C14DF3755A97}" type="pres">
      <dgm:prSet presAssocID="{BD30C203-0E53-4F79-97CF-52E696DA58E3}" presName="Name0" presStyleCnt="0">
        <dgm:presLayoutVars>
          <dgm:dir/>
          <dgm:animLvl val="lvl"/>
          <dgm:resizeHandles val="exact"/>
        </dgm:presLayoutVars>
      </dgm:prSet>
      <dgm:spPr/>
    </dgm:pt>
    <dgm:pt modelId="{B7F53145-F59C-43FA-9093-8900CF5E235C}" type="pres">
      <dgm:prSet presAssocID="{CE065914-01DB-46B3-A1A7-3C6E0798DF73}" presName="parTxOnly" presStyleLbl="node1" presStyleIdx="0" presStyleCnt="4">
        <dgm:presLayoutVars>
          <dgm:chMax val="0"/>
          <dgm:chPref val="0"/>
          <dgm:bulletEnabled val="1"/>
        </dgm:presLayoutVars>
      </dgm:prSet>
      <dgm:spPr/>
      <dgm:t>
        <a:bodyPr/>
        <a:lstStyle/>
        <a:p>
          <a:endParaRPr lang="en-US"/>
        </a:p>
      </dgm:t>
    </dgm:pt>
    <dgm:pt modelId="{3B3DAB8C-4566-49D3-A110-B33567660070}" type="pres">
      <dgm:prSet presAssocID="{81694457-EF8E-4C10-B84A-94AA9EBB2C63}" presName="parTxOnlySpace" presStyleCnt="0"/>
      <dgm:spPr/>
    </dgm:pt>
    <dgm:pt modelId="{5F64E8E5-501E-4F4E-A951-41616597206C}" type="pres">
      <dgm:prSet presAssocID="{008045A4-45E3-48E1-A24F-4FC29A4A4675}" presName="parTxOnly" presStyleLbl="node1" presStyleIdx="1" presStyleCnt="4" custLinFactNeighborY="0">
        <dgm:presLayoutVars>
          <dgm:chMax val="0"/>
          <dgm:chPref val="0"/>
          <dgm:bulletEnabled val="1"/>
        </dgm:presLayoutVars>
      </dgm:prSet>
      <dgm:spPr/>
      <dgm:t>
        <a:bodyPr/>
        <a:lstStyle/>
        <a:p>
          <a:endParaRPr lang="en-US"/>
        </a:p>
      </dgm:t>
    </dgm:pt>
    <dgm:pt modelId="{11EAD1B2-75EA-4087-BF95-8DAF6C8A0B91}" type="pres">
      <dgm:prSet presAssocID="{291B21EB-3A90-4763-B015-5F18E26DE952}" presName="parTxOnlySpace" presStyleCnt="0"/>
      <dgm:spPr/>
    </dgm:pt>
    <dgm:pt modelId="{36EC2E40-8881-4D56-9681-DB68599C6AF4}" type="pres">
      <dgm:prSet presAssocID="{A48991B0-1E36-4061-AB44-2FF266F0EC0C}" presName="parTxOnly" presStyleLbl="node1" presStyleIdx="2" presStyleCnt="4">
        <dgm:presLayoutVars>
          <dgm:chMax val="0"/>
          <dgm:chPref val="0"/>
          <dgm:bulletEnabled val="1"/>
        </dgm:presLayoutVars>
      </dgm:prSet>
      <dgm:spPr/>
      <dgm:t>
        <a:bodyPr/>
        <a:lstStyle/>
        <a:p>
          <a:endParaRPr lang="en-US"/>
        </a:p>
      </dgm:t>
    </dgm:pt>
    <dgm:pt modelId="{12F6FD2E-4F25-4B02-9D40-CC727E157D5E}" type="pres">
      <dgm:prSet presAssocID="{AA111FE8-AADD-4322-B3C8-67FAF7AEF8A8}" presName="parTxOnlySpace" presStyleCnt="0"/>
      <dgm:spPr/>
    </dgm:pt>
    <dgm:pt modelId="{4EFB973D-8137-4D09-9DDF-68F31D411103}" type="pres">
      <dgm:prSet presAssocID="{5B09C780-368A-42A3-B85A-D337D5136B4C}" presName="parTxOnly" presStyleLbl="node1" presStyleIdx="3" presStyleCnt="4">
        <dgm:presLayoutVars>
          <dgm:chMax val="0"/>
          <dgm:chPref val="0"/>
          <dgm:bulletEnabled val="1"/>
        </dgm:presLayoutVars>
      </dgm:prSet>
      <dgm:spPr/>
      <dgm:t>
        <a:bodyPr/>
        <a:lstStyle/>
        <a:p>
          <a:endParaRPr lang="en-US"/>
        </a:p>
      </dgm:t>
    </dgm:pt>
  </dgm:ptLst>
  <dgm:cxnLst>
    <dgm:cxn modelId="{CDFA066F-FA30-4CD9-A02A-32A05FE2D4C0}" srcId="{BD30C203-0E53-4F79-97CF-52E696DA58E3}" destId="{5B09C780-368A-42A3-B85A-D337D5136B4C}" srcOrd="3" destOrd="0" parTransId="{0E7A83D3-63F0-4F3A-956C-1B1A21516E92}" sibTransId="{8D8FB790-3CA6-43DB-AE81-B96AFA696C08}"/>
    <dgm:cxn modelId="{96CE08D7-49BB-42E4-B464-A6C8867B35B0}" type="presOf" srcId="{008045A4-45E3-48E1-A24F-4FC29A4A4675}" destId="{5F64E8E5-501E-4F4E-A951-41616597206C}" srcOrd="0" destOrd="0" presId="urn:microsoft.com/office/officeart/2005/8/layout/chevron1"/>
    <dgm:cxn modelId="{58F942E3-9B44-492B-B5B5-5D5C5E657053}" type="presOf" srcId="{CE065914-01DB-46B3-A1A7-3C6E0798DF73}" destId="{B7F53145-F59C-43FA-9093-8900CF5E235C}" srcOrd="0" destOrd="0" presId="urn:microsoft.com/office/officeart/2005/8/layout/chevron1"/>
    <dgm:cxn modelId="{43FED3B6-8B0A-4A38-8483-36EC2A5BA6DF}" type="presOf" srcId="{A48991B0-1E36-4061-AB44-2FF266F0EC0C}" destId="{36EC2E40-8881-4D56-9681-DB68599C6AF4}" srcOrd="0" destOrd="0" presId="urn:microsoft.com/office/officeart/2005/8/layout/chevron1"/>
    <dgm:cxn modelId="{2EC50824-8D30-4A9F-8E54-51EDE45F0CA6}" type="presOf" srcId="{BD30C203-0E53-4F79-97CF-52E696DA58E3}" destId="{22BC0C31-9F61-49E0-85D7-C14DF3755A97}" srcOrd="0" destOrd="0" presId="urn:microsoft.com/office/officeart/2005/8/layout/chevron1"/>
    <dgm:cxn modelId="{6818E9E3-D123-4B5B-9F41-16739A45F818}" srcId="{BD30C203-0E53-4F79-97CF-52E696DA58E3}" destId="{CE065914-01DB-46B3-A1A7-3C6E0798DF73}" srcOrd="0" destOrd="0" parTransId="{4C0C1069-8B35-48CD-8F86-DD829979D507}" sibTransId="{81694457-EF8E-4C10-B84A-94AA9EBB2C63}"/>
    <dgm:cxn modelId="{F17DF7C9-9E83-4AE8-A7A8-E057A021338D}" type="presOf" srcId="{5B09C780-368A-42A3-B85A-D337D5136B4C}" destId="{4EFB973D-8137-4D09-9DDF-68F31D411103}" srcOrd="0" destOrd="0" presId="urn:microsoft.com/office/officeart/2005/8/layout/chevron1"/>
    <dgm:cxn modelId="{5E4459BE-6B3A-4847-955F-352743B55031}" srcId="{BD30C203-0E53-4F79-97CF-52E696DA58E3}" destId="{008045A4-45E3-48E1-A24F-4FC29A4A4675}" srcOrd="1" destOrd="0" parTransId="{7EAD6EF4-BD5D-4401-9B95-3A8548547953}" sibTransId="{291B21EB-3A90-4763-B015-5F18E26DE952}"/>
    <dgm:cxn modelId="{77428F12-BAAE-4652-A19F-8559E439EE00}" srcId="{BD30C203-0E53-4F79-97CF-52E696DA58E3}" destId="{A48991B0-1E36-4061-AB44-2FF266F0EC0C}" srcOrd="2" destOrd="0" parTransId="{F6FC4D46-77B6-44B4-B98B-EA6584C4A325}" sibTransId="{AA111FE8-AADD-4322-B3C8-67FAF7AEF8A8}"/>
    <dgm:cxn modelId="{0EE33E2E-288C-45E4-8A92-329ACEED4012}" type="presParOf" srcId="{22BC0C31-9F61-49E0-85D7-C14DF3755A97}" destId="{B7F53145-F59C-43FA-9093-8900CF5E235C}" srcOrd="0" destOrd="0" presId="urn:microsoft.com/office/officeart/2005/8/layout/chevron1"/>
    <dgm:cxn modelId="{7945C916-9274-4E5C-B423-54A231D46403}" type="presParOf" srcId="{22BC0C31-9F61-49E0-85D7-C14DF3755A97}" destId="{3B3DAB8C-4566-49D3-A110-B33567660070}" srcOrd="1" destOrd="0" presId="urn:microsoft.com/office/officeart/2005/8/layout/chevron1"/>
    <dgm:cxn modelId="{82727B04-D577-4505-AB9D-2B79061BDF37}" type="presParOf" srcId="{22BC0C31-9F61-49E0-85D7-C14DF3755A97}" destId="{5F64E8E5-501E-4F4E-A951-41616597206C}" srcOrd="2" destOrd="0" presId="urn:microsoft.com/office/officeart/2005/8/layout/chevron1"/>
    <dgm:cxn modelId="{36A58946-7045-494F-A7DB-51209B4E1F4F}" type="presParOf" srcId="{22BC0C31-9F61-49E0-85D7-C14DF3755A97}" destId="{11EAD1B2-75EA-4087-BF95-8DAF6C8A0B91}" srcOrd="3" destOrd="0" presId="urn:microsoft.com/office/officeart/2005/8/layout/chevron1"/>
    <dgm:cxn modelId="{E8E42E91-CD8D-4C9D-9EC0-AAB89D2FEA64}" type="presParOf" srcId="{22BC0C31-9F61-49E0-85D7-C14DF3755A97}" destId="{36EC2E40-8881-4D56-9681-DB68599C6AF4}" srcOrd="4" destOrd="0" presId="urn:microsoft.com/office/officeart/2005/8/layout/chevron1"/>
    <dgm:cxn modelId="{5E1E552D-DD71-4E20-8F5E-11A4E5F8918C}" type="presParOf" srcId="{22BC0C31-9F61-49E0-85D7-C14DF3755A97}" destId="{12F6FD2E-4F25-4B02-9D40-CC727E157D5E}" srcOrd="5" destOrd="0" presId="urn:microsoft.com/office/officeart/2005/8/layout/chevron1"/>
    <dgm:cxn modelId="{04716617-4711-4001-8463-81CA30FFB747}" type="presParOf" srcId="{22BC0C31-9F61-49E0-85D7-C14DF3755A97}" destId="{4EFB973D-8137-4D09-9DDF-68F31D411103}" srcOrd="6" destOrd="0" presId="urn:microsoft.com/office/officeart/2005/8/layout/chevro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F53145-F59C-43FA-9093-8900CF5E235C}">
      <dsp:nvSpPr>
        <dsp:cNvPr id="0" name=""/>
        <dsp:cNvSpPr/>
      </dsp:nvSpPr>
      <dsp:spPr>
        <a:xfrm>
          <a:off x="2757" y="198857"/>
          <a:ext cx="1604888" cy="641955"/>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Basic</a:t>
          </a:r>
        </a:p>
        <a:p>
          <a:pPr lvl="0" algn="ctr" defTabSz="533400">
            <a:lnSpc>
              <a:spcPct val="90000"/>
            </a:lnSpc>
            <a:spcBef>
              <a:spcPct val="0"/>
            </a:spcBef>
            <a:spcAft>
              <a:spcPct val="35000"/>
            </a:spcAft>
          </a:pPr>
          <a:r>
            <a:rPr lang="en-US" sz="1200" kern="1200">
              <a:latin typeface="Book Antiqua" pitchFamily="18" charset="0"/>
            </a:rPr>
            <a:t>Conditions</a:t>
          </a:r>
        </a:p>
      </dsp:txBody>
      <dsp:txXfrm>
        <a:off x="2757" y="198857"/>
        <a:ext cx="1604888" cy="641955"/>
      </dsp:txXfrm>
    </dsp:sp>
    <dsp:sp modelId="{5F64E8E5-501E-4F4E-A951-41616597206C}">
      <dsp:nvSpPr>
        <dsp:cNvPr id="0" name=""/>
        <dsp:cNvSpPr/>
      </dsp:nvSpPr>
      <dsp:spPr>
        <a:xfrm>
          <a:off x="1447156" y="198857"/>
          <a:ext cx="1604888" cy="641955"/>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Structure of industry </a:t>
          </a:r>
        </a:p>
      </dsp:txBody>
      <dsp:txXfrm>
        <a:off x="1447156" y="198857"/>
        <a:ext cx="1604888" cy="641955"/>
      </dsp:txXfrm>
    </dsp:sp>
    <dsp:sp modelId="{36EC2E40-8881-4D56-9681-DB68599C6AF4}">
      <dsp:nvSpPr>
        <dsp:cNvPr id="0" name=""/>
        <dsp:cNvSpPr/>
      </dsp:nvSpPr>
      <dsp:spPr>
        <a:xfrm>
          <a:off x="2891555" y="198857"/>
          <a:ext cx="1604888" cy="641955"/>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Conduct</a:t>
          </a:r>
        </a:p>
        <a:p>
          <a:pPr lvl="0" algn="ctr" defTabSz="533400">
            <a:lnSpc>
              <a:spcPct val="90000"/>
            </a:lnSpc>
            <a:spcBef>
              <a:spcPct val="0"/>
            </a:spcBef>
            <a:spcAft>
              <a:spcPct val="35000"/>
            </a:spcAft>
          </a:pPr>
          <a:r>
            <a:rPr lang="en-US" sz="1200" kern="1200">
              <a:latin typeface="Book Antiqua" pitchFamily="18" charset="0"/>
            </a:rPr>
            <a:t>of firms  </a:t>
          </a:r>
        </a:p>
      </dsp:txBody>
      <dsp:txXfrm>
        <a:off x="2891555" y="198857"/>
        <a:ext cx="1604888" cy="641955"/>
      </dsp:txXfrm>
    </dsp:sp>
    <dsp:sp modelId="{4EFB973D-8137-4D09-9DDF-68F31D411103}">
      <dsp:nvSpPr>
        <dsp:cNvPr id="0" name=""/>
        <dsp:cNvSpPr/>
      </dsp:nvSpPr>
      <dsp:spPr>
        <a:xfrm>
          <a:off x="4335954" y="198857"/>
          <a:ext cx="1604888" cy="641955"/>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Economic performance   </a:t>
          </a:r>
        </a:p>
      </dsp:txBody>
      <dsp:txXfrm>
        <a:off x="4335954" y="198857"/>
        <a:ext cx="1604888" cy="6419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2014-11-07T08:32:00Z</dcterms:created>
  <dcterms:modified xsi:type="dcterms:W3CDTF">2014-11-08T04:18:00Z</dcterms:modified>
</cp:coreProperties>
</file>